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7" w:rsidRPr="00883C24" w:rsidRDefault="00D67FB7" w:rsidP="00D67FB7">
      <w:pPr>
        <w:rPr>
          <w:rFonts w:ascii="Arial" w:hAnsi="Arial" w:cs="Arial"/>
          <w:bCs/>
          <w:sz w:val="22"/>
          <w:szCs w:val="22"/>
        </w:rPr>
      </w:pPr>
    </w:p>
    <w:tbl>
      <w:tblPr>
        <w:tblW w:w="11410" w:type="dxa"/>
        <w:tblInd w:w="-432" w:type="dxa"/>
        <w:tblLook w:val="04A0" w:firstRow="1" w:lastRow="0" w:firstColumn="1" w:lastColumn="0" w:noHBand="0" w:noVBand="1"/>
      </w:tblPr>
      <w:tblGrid>
        <w:gridCol w:w="450"/>
        <w:gridCol w:w="9844"/>
        <w:gridCol w:w="1116"/>
      </w:tblGrid>
      <w:tr w:rsidR="00624C56" w:rsidRPr="00883C24" w:rsidTr="00921D21">
        <w:trPr>
          <w:trHeight w:val="1098"/>
        </w:trPr>
        <w:tc>
          <w:tcPr>
            <w:tcW w:w="450" w:type="dxa"/>
            <w:vAlign w:val="center"/>
          </w:tcPr>
          <w:p w:rsidR="00D67FB7" w:rsidRPr="00883C24" w:rsidRDefault="00D67FB7" w:rsidP="00D67F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44" w:type="dxa"/>
          </w:tcPr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A74D5B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3C24">
              <w:rPr>
                <w:rFonts w:ascii="Arial" w:hAnsi="Arial" w:cs="Arial"/>
                <w:noProof/>
              </w:rPr>
              <w:t xml:space="preserve">   </w:t>
            </w:r>
            <w:r w:rsidR="00844086" w:rsidRPr="00883C24">
              <w:rPr>
                <w:rFonts w:ascii="Arial" w:hAnsi="Arial" w:cs="Arial"/>
                <w:noProof/>
              </w:rPr>
              <w:t xml:space="preserve">  </w:t>
            </w:r>
            <w:r w:rsidR="008F3FD5">
              <w:rPr>
                <w:rFonts w:ascii="Arial" w:hAnsi="Arial" w:cs="Arial"/>
                <w:noProof/>
              </w:rPr>
              <w:drawing>
                <wp:inline distT="0" distB="0" distL="0" distR="0" wp14:anchorId="09F155A9" wp14:editId="0A6FEB9F">
                  <wp:extent cx="2032000" cy="203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2A" w:rsidRPr="00883C24" w:rsidRDefault="0008412A" w:rsidP="007B15C0">
            <w:pPr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54B43" w:rsidRPr="00883C24" w:rsidRDefault="00B54B43" w:rsidP="003C4EDC">
            <w:pPr>
              <w:ind w:left="1636" w:right="-198" w:hanging="1636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Transformative Change Initiative</w:t>
            </w:r>
          </w:p>
          <w:p w:rsidR="00B54B43" w:rsidRPr="00883C24" w:rsidRDefault="00B54B43" w:rsidP="007B15C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B54B43" w:rsidRDefault="00B54B43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C4EDC" w:rsidRPr="00883C24" w:rsidRDefault="003C4EDC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54B43" w:rsidRPr="00883C24" w:rsidRDefault="00E14E83" w:rsidP="00DC2A25">
            <w:pPr>
              <w:spacing w:after="240"/>
              <w:ind w:right="-378"/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883C24">
              <w:rPr>
                <w:rFonts w:ascii="Arial" w:hAnsi="Arial" w:cs="Arial"/>
                <w:b/>
                <w:color w:val="000000"/>
                <w:sz w:val="48"/>
                <w:szCs w:val="48"/>
              </w:rPr>
              <w:t xml:space="preserve">Transformative Scaling Plan </w:t>
            </w:r>
          </w:p>
          <w:p w:rsidR="009A1D5E" w:rsidRPr="00883C24" w:rsidRDefault="009A1D5E" w:rsidP="00DC2A25">
            <w:pPr>
              <w:spacing w:after="240"/>
              <w:ind w:right="-378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for</w:t>
            </w:r>
          </w:p>
          <w:p w:rsidR="0008412A" w:rsidRPr="00883C24" w:rsidRDefault="00B54B43" w:rsidP="00DC2A25">
            <w:pPr>
              <w:ind w:right="-378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Round </w:t>
            </w:r>
            <w:r w:rsidR="003C4EDC">
              <w:rPr>
                <w:rFonts w:ascii="Arial" w:hAnsi="Arial" w:cs="Arial"/>
                <w:b/>
                <w:color w:val="000000"/>
                <w:sz w:val="36"/>
                <w:szCs w:val="36"/>
              </w:rPr>
              <w:t>One</w:t>
            </w: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="00CB777A" w:rsidRPr="00883C24">
              <w:rPr>
                <w:rFonts w:ascii="Arial" w:hAnsi="Arial" w:cs="Arial"/>
                <w:b/>
                <w:sz w:val="36"/>
                <w:szCs w:val="36"/>
              </w:rPr>
              <w:t xml:space="preserve">Trade Adjustment Assistance Community College Career Training (TAACCCT) </w:t>
            </w: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Consortium Grantees</w:t>
            </w: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ind w:firstLine="286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rPr>
                <w:rFonts w:ascii="Arial" w:hAnsi="Arial" w:cs="Arial"/>
                <w:b/>
                <w:color w:val="000000"/>
              </w:rPr>
            </w:pPr>
          </w:p>
          <w:p w:rsidR="00CB777A" w:rsidRPr="00883C24" w:rsidRDefault="00CB777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B777A" w:rsidRPr="00883C24" w:rsidRDefault="00CB777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B777A" w:rsidRPr="00883C24" w:rsidRDefault="00CB777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D6ADC" w:rsidRDefault="00CD6ADC" w:rsidP="00E14E83">
            <w:pPr>
              <w:widowControl w:val="0"/>
              <w:autoSpaceDE w:val="0"/>
              <w:autoSpaceDN w:val="0"/>
              <w:adjustRightInd w:val="0"/>
              <w:spacing w:after="240"/>
              <w:ind w:left="46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C4EDC" w:rsidRDefault="003C4EDC" w:rsidP="00E14E83">
            <w:pPr>
              <w:widowControl w:val="0"/>
              <w:autoSpaceDE w:val="0"/>
              <w:autoSpaceDN w:val="0"/>
              <w:adjustRightInd w:val="0"/>
              <w:spacing w:after="240"/>
              <w:ind w:left="46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D23EC" w:rsidRPr="00843937" w:rsidRDefault="00815F01" w:rsidP="00E14E83">
            <w:pPr>
              <w:widowControl w:val="0"/>
              <w:autoSpaceDE w:val="0"/>
              <w:autoSpaceDN w:val="0"/>
              <w:adjustRightInd w:val="0"/>
              <w:spacing w:after="240"/>
              <w:ind w:left="46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INTRODUCTION</w:t>
            </w:r>
          </w:p>
          <w:p w:rsidR="00713D02" w:rsidRPr="00883C24" w:rsidRDefault="00BF302A" w:rsidP="000C0BAF">
            <w:pPr>
              <w:widowControl w:val="0"/>
              <w:autoSpaceDE w:val="0"/>
              <w:autoSpaceDN w:val="0"/>
              <w:adjustRightInd w:val="0"/>
              <w:spacing w:after="240"/>
              <w:ind w:left="432"/>
              <w:jc w:val="both"/>
              <w:rPr>
                <w:rFonts w:ascii="Arial" w:hAnsi="Arial" w:cs="Arial"/>
              </w:rPr>
            </w:pPr>
            <w:r w:rsidRPr="00883C24">
              <w:rPr>
                <w:rFonts w:ascii="Arial" w:hAnsi="Arial" w:cs="Arial"/>
              </w:rPr>
              <w:t xml:space="preserve">This </w:t>
            </w:r>
            <w:r w:rsidR="00E14E83" w:rsidRPr="00883C24">
              <w:rPr>
                <w:rFonts w:ascii="Arial" w:hAnsi="Arial" w:cs="Arial"/>
              </w:rPr>
              <w:t>docu</w:t>
            </w:r>
            <w:r w:rsidR="00815F01">
              <w:rPr>
                <w:rFonts w:ascii="Arial" w:hAnsi="Arial" w:cs="Arial"/>
              </w:rPr>
              <w:t>ment provides a suggested template</w:t>
            </w:r>
            <w:r w:rsidR="00E14E83" w:rsidRPr="00883C24">
              <w:rPr>
                <w:rFonts w:ascii="Arial" w:hAnsi="Arial" w:cs="Arial"/>
              </w:rPr>
              <w:t xml:space="preserve"> for a </w:t>
            </w:r>
            <w:r w:rsidR="00815F01" w:rsidRPr="00815F01">
              <w:rPr>
                <w:rFonts w:ascii="Arial" w:hAnsi="Arial" w:cs="Arial"/>
                <w:b/>
                <w:i/>
              </w:rPr>
              <w:t>Transformative S</w:t>
            </w:r>
            <w:r w:rsidR="00E14E83" w:rsidRPr="00815F01">
              <w:rPr>
                <w:rFonts w:ascii="Arial" w:hAnsi="Arial" w:cs="Arial"/>
                <w:b/>
                <w:i/>
              </w:rPr>
              <w:t>caling Plan</w:t>
            </w:r>
            <w:r w:rsidR="00E14E83" w:rsidRPr="00883C24">
              <w:rPr>
                <w:rFonts w:ascii="Arial" w:hAnsi="Arial" w:cs="Arial"/>
              </w:rPr>
              <w:t xml:space="preserve"> </w:t>
            </w:r>
            <w:r w:rsidR="00CD23EC" w:rsidRPr="00883C24">
              <w:rPr>
                <w:rFonts w:ascii="Arial" w:hAnsi="Arial" w:cs="Arial"/>
              </w:rPr>
              <w:t xml:space="preserve">for </w:t>
            </w:r>
            <w:r w:rsidR="00E14E83" w:rsidRPr="00883C24">
              <w:rPr>
                <w:rFonts w:ascii="Arial" w:hAnsi="Arial" w:cs="Arial"/>
              </w:rPr>
              <w:t xml:space="preserve">Round </w:t>
            </w:r>
            <w:r w:rsidR="003C4EDC">
              <w:rPr>
                <w:rFonts w:ascii="Arial" w:hAnsi="Arial" w:cs="Arial"/>
              </w:rPr>
              <w:t>One</w:t>
            </w:r>
            <w:r w:rsidR="00AD56D7" w:rsidRPr="00883C24">
              <w:rPr>
                <w:rFonts w:ascii="Arial" w:hAnsi="Arial" w:cs="Arial"/>
              </w:rPr>
              <w:t xml:space="preserve"> </w:t>
            </w:r>
            <w:r w:rsidR="00CD23EC" w:rsidRPr="00883C24">
              <w:rPr>
                <w:rFonts w:ascii="Arial" w:hAnsi="Arial" w:cs="Arial"/>
              </w:rPr>
              <w:t xml:space="preserve">TAACCCCT </w:t>
            </w:r>
            <w:r w:rsidR="00713D02" w:rsidRPr="00883C24">
              <w:rPr>
                <w:rFonts w:ascii="Arial" w:hAnsi="Arial" w:cs="Arial"/>
              </w:rPr>
              <w:t xml:space="preserve">consortium </w:t>
            </w:r>
            <w:r w:rsidR="00815F01">
              <w:rPr>
                <w:rFonts w:ascii="Arial" w:hAnsi="Arial" w:cs="Arial"/>
              </w:rPr>
              <w:t>that</w:t>
            </w:r>
            <w:r w:rsidR="00E14E83" w:rsidRPr="00883C24">
              <w:rPr>
                <w:rFonts w:ascii="Arial" w:hAnsi="Arial" w:cs="Arial"/>
              </w:rPr>
              <w:t xml:space="preserve"> are participating</w:t>
            </w:r>
            <w:r w:rsidR="00B850BE" w:rsidRPr="00883C24">
              <w:rPr>
                <w:rFonts w:ascii="Arial" w:hAnsi="Arial" w:cs="Arial"/>
              </w:rPr>
              <w:t xml:space="preserve"> in</w:t>
            </w:r>
            <w:r w:rsidR="008B59EC" w:rsidRPr="00883C24">
              <w:rPr>
                <w:rFonts w:ascii="Arial" w:hAnsi="Arial" w:cs="Arial"/>
              </w:rPr>
              <w:t xml:space="preserve"> </w:t>
            </w:r>
            <w:r w:rsidR="00713D02" w:rsidRPr="00883C24">
              <w:rPr>
                <w:rFonts w:ascii="Arial" w:hAnsi="Arial" w:cs="Arial"/>
              </w:rPr>
              <w:t xml:space="preserve">the Transformative Change Initiative (TCI), a groundbreaking project </w:t>
            </w:r>
            <w:r w:rsidRPr="00883C24">
              <w:rPr>
                <w:rFonts w:ascii="Arial" w:hAnsi="Arial" w:cs="Arial"/>
              </w:rPr>
              <w:t xml:space="preserve">led by </w:t>
            </w:r>
            <w:r w:rsidR="00713D02" w:rsidRPr="00883C24">
              <w:rPr>
                <w:rFonts w:ascii="Arial" w:hAnsi="Arial" w:cs="Arial"/>
              </w:rPr>
              <w:t>the Office of Community College Research and Leadership (OCCRL) at the University of Illinois</w:t>
            </w:r>
            <w:r w:rsidR="003C4EDC">
              <w:rPr>
                <w:rFonts w:ascii="Arial" w:hAnsi="Arial" w:cs="Arial"/>
              </w:rPr>
              <w:t xml:space="preserve"> at Urbana-Champaign</w:t>
            </w:r>
            <w:r w:rsidR="00713D02" w:rsidRPr="00883C24">
              <w:rPr>
                <w:rFonts w:ascii="Arial" w:hAnsi="Arial" w:cs="Arial"/>
              </w:rPr>
              <w:t xml:space="preserve"> in partnership with The Collabora</w:t>
            </w:r>
            <w:r w:rsidR="00A74D5B" w:rsidRPr="00883C24">
              <w:rPr>
                <w:rFonts w:ascii="Arial" w:hAnsi="Arial" w:cs="Arial"/>
              </w:rPr>
              <w:t xml:space="preserve">tory, LLC. </w:t>
            </w:r>
            <w:r w:rsidR="000C0BAF" w:rsidRPr="00883C24">
              <w:rPr>
                <w:rFonts w:ascii="Arial" w:hAnsi="Arial" w:cs="Arial"/>
              </w:rPr>
              <w:t xml:space="preserve"> </w:t>
            </w:r>
            <w:r w:rsidR="00A74D5B" w:rsidRPr="00883C24">
              <w:rPr>
                <w:rFonts w:ascii="Arial" w:hAnsi="Arial" w:cs="Arial"/>
              </w:rPr>
              <w:t xml:space="preserve">Achieving the Dream </w:t>
            </w:r>
            <w:r w:rsidR="00713D02" w:rsidRPr="00883C24">
              <w:rPr>
                <w:rFonts w:ascii="Arial" w:hAnsi="Arial" w:cs="Arial"/>
              </w:rPr>
              <w:t xml:space="preserve">is a </w:t>
            </w:r>
            <w:r w:rsidR="00E22AD5" w:rsidRPr="00883C24">
              <w:rPr>
                <w:rFonts w:ascii="Arial" w:hAnsi="Arial" w:cs="Arial"/>
              </w:rPr>
              <w:t xml:space="preserve">support </w:t>
            </w:r>
            <w:r w:rsidR="00713D02" w:rsidRPr="00883C24">
              <w:rPr>
                <w:rFonts w:ascii="Arial" w:hAnsi="Arial" w:cs="Arial"/>
              </w:rPr>
              <w:t xml:space="preserve">partner </w:t>
            </w:r>
            <w:r w:rsidR="003C4EDC">
              <w:rPr>
                <w:rFonts w:ascii="Arial" w:hAnsi="Arial" w:cs="Arial"/>
              </w:rPr>
              <w:t xml:space="preserve">for </w:t>
            </w:r>
            <w:r w:rsidR="00815F01">
              <w:rPr>
                <w:rFonts w:ascii="Arial" w:hAnsi="Arial" w:cs="Arial"/>
              </w:rPr>
              <w:t xml:space="preserve">TCI, which is </w:t>
            </w:r>
            <w:r w:rsidR="00713D02" w:rsidRPr="00883C24">
              <w:rPr>
                <w:rFonts w:ascii="Arial" w:hAnsi="Arial" w:cs="Arial"/>
              </w:rPr>
              <w:t xml:space="preserve">generously supported by the Bill </w:t>
            </w:r>
            <w:r w:rsidR="00E22AD5" w:rsidRPr="00883C24">
              <w:rPr>
                <w:rFonts w:ascii="Arial" w:hAnsi="Arial" w:cs="Arial"/>
              </w:rPr>
              <w:t xml:space="preserve">&amp; </w:t>
            </w:r>
            <w:r w:rsidR="00713D02" w:rsidRPr="00883C24">
              <w:rPr>
                <w:rFonts w:ascii="Arial" w:hAnsi="Arial" w:cs="Arial"/>
              </w:rPr>
              <w:t>Melinda Gates</w:t>
            </w:r>
            <w:r w:rsidR="00E22AD5" w:rsidRPr="00883C24">
              <w:rPr>
                <w:rFonts w:ascii="Arial" w:hAnsi="Arial" w:cs="Arial"/>
              </w:rPr>
              <w:t xml:space="preserve"> Foundation</w:t>
            </w:r>
            <w:r w:rsidR="00AD56D7" w:rsidRPr="00883C24">
              <w:rPr>
                <w:rFonts w:ascii="Arial" w:hAnsi="Arial" w:cs="Arial"/>
              </w:rPr>
              <w:t xml:space="preserve">, </w:t>
            </w:r>
            <w:r w:rsidR="00713D02" w:rsidRPr="00883C24">
              <w:rPr>
                <w:rFonts w:ascii="Arial" w:hAnsi="Arial" w:cs="Arial"/>
              </w:rPr>
              <w:t>Lumina</w:t>
            </w:r>
            <w:r w:rsidR="001D6ACA" w:rsidRPr="00883C24">
              <w:rPr>
                <w:rFonts w:ascii="Arial" w:hAnsi="Arial" w:cs="Arial"/>
              </w:rPr>
              <w:t xml:space="preserve"> Foundation for Education</w:t>
            </w:r>
            <w:r w:rsidR="00B86F43" w:rsidRPr="00883C24">
              <w:rPr>
                <w:rFonts w:ascii="Arial" w:hAnsi="Arial" w:cs="Arial"/>
              </w:rPr>
              <w:t xml:space="preserve">, and </w:t>
            </w:r>
            <w:r w:rsidR="00815F01">
              <w:rPr>
                <w:rFonts w:ascii="Arial" w:hAnsi="Arial" w:cs="Arial"/>
              </w:rPr>
              <w:t xml:space="preserve">the </w:t>
            </w:r>
            <w:r w:rsidR="00AD56D7" w:rsidRPr="00883C24">
              <w:rPr>
                <w:rFonts w:ascii="Arial" w:hAnsi="Arial" w:cs="Arial"/>
              </w:rPr>
              <w:t>Joyce</w:t>
            </w:r>
            <w:r w:rsidR="00713D02" w:rsidRPr="00883C24">
              <w:rPr>
                <w:rFonts w:ascii="Arial" w:hAnsi="Arial" w:cs="Arial"/>
              </w:rPr>
              <w:t xml:space="preserve"> Foundation</w:t>
            </w:r>
            <w:r w:rsidR="00AD56D7" w:rsidRPr="00883C24">
              <w:rPr>
                <w:rFonts w:ascii="Arial" w:hAnsi="Arial" w:cs="Arial"/>
              </w:rPr>
              <w:t xml:space="preserve">. </w:t>
            </w:r>
          </w:p>
          <w:p w:rsidR="00713D02" w:rsidRPr="00883C24" w:rsidRDefault="00713D02" w:rsidP="000C0BAF">
            <w:pPr>
              <w:widowControl w:val="0"/>
              <w:autoSpaceDE w:val="0"/>
              <w:autoSpaceDN w:val="0"/>
              <w:adjustRightInd w:val="0"/>
              <w:spacing w:after="240"/>
              <w:ind w:left="432"/>
              <w:jc w:val="both"/>
              <w:rPr>
                <w:rFonts w:ascii="Arial" w:hAnsi="Arial" w:cs="Arial"/>
              </w:rPr>
            </w:pPr>
            <w:r w:rsidRPr="00883C24">
              <w:rPr>
                <w:rFonts w:ascii="Arial" w:hAnsi="Arial" w:cs="Arial"/>
              </w:rPr>
              <w:t>TC</w:t>
            </w:r>
            <w:r w:rsidR="003C4EDC">
              <w:rPr>
                <w:rFonts w:ascii="Arial" w:hAnsi="Arial" w:cs="Arial"/>
              </w:rPr>
              <w:t>I</w:t>
            </w:r>
            <w:r w:rsidRPr="00883C24">
              <w:rPr>
                <w:rFonts w:ascii="Arial" w:hAnsi="Arial" w:cs="Arial"/>
              </w:rPr>
              <w:t xml:space="preserve"> is focusing on the window of opportunity created by </w:t>
            </w:r>
            <w:r w:rsidR="00A74D5B" w:rsidRPr="00883C24">
              <w:rPr>
                <w:rFonts w:ascii="Arial" w:hAnsi="Arial" w:cs="Arial"/>
              </w:rPr>
              <w:t xml:space="preserve">the </w:t>
            </w:r>
            <w:r w:rsidRPr="00883C24">
              <w:rPr>
                <w:rFonts w:ascii="Arial" w:hAnsi="Arial" w:cs="Arial"/>
              </w:rPr>
              <w:t xml:space="preserve">TAACCCT </w:t>
            </w:r>
            <w:r w:rsidR="00815F01">
              <w:rPr>
                <w:rFonts w:ascii="Arial" w:hAnsi="Arial" w:cs="Arial"/>
              </w:rPr>
              <w:t>program</w:t>
            </w:r>
            <w:r w:rsidR="00A74D5B" w:rsidRPr="00883C24">
              <w:rPr>
                <w:rFonts w:ascii="Arial" w:hAnsi="Arial" w:cs="Arial"/>
              </w:rPr>
              <w:t xml:space="preserve"> </w:t>
            </w:r>
            <w:r w:rsidRPr="00883C24">
              <w:rPr>
                <w:rFonts w:ascii="Arial" w:hAnsi="Arial" w:cs="Arial"/>
              </w:rPr>
              <w:t xml:space="preserve">to </w:t>
            </w:r>
            <w:r w:rsidRPr="00883C24">
              <w:rPr>
                <w:rFonts w:ascii="Arial" w:hAnsi="Arial" w:cs="Arial"/>
                <w:color w:val="141414"/>
              </w:rPr>
              <w:t xml:space="preserve">bring the very best talent and latest research together to support and scale real and lasting change in </w:t>
            </w:r>
            <w:r w:rsidRPr="00883C24">
              <w:rPr>
                <w:rFonts w:ascii="Arial" w:hAnsi="Arial" w:cs="Arial"/>
              </w:rPr>
              <w:t>community college education. The TAACCCT program allows for the possibility of transformative change at many different levels</w:t>
            </w:r>
            <w:r w:rsidR="00815F01">
              <w:rPr>
                <w:rFonts w:ascii="Arial" w:hAnsi="Arial" w:cs="Arial"/>
              </w:rPr>
              <w:t>,</w:t>
            </w:r>
            <w:r w:rsidRPr="00883C24">
              <w:rPr>
                <w:rFonts w:ascii="Arial" w:hAnsi="Arial" w:cs="Arial"/>
              </w:rPr>
              <w:t xml:space="preserve"> including at the institution, state, national, and industry levels, with strategic partnerships to ensure that many more unemployed, dislocated</w:t>
            </w:r>
            <w:r w:rsidR="00A74D5B" w:rsidRPr="00883C24">
              <w:rPr>
                <w:rFonts w:ascii="Arial" w:hAnsi="Arial" w:cs="Arial"/>
              </w:rPr>
              <w:t>,</w:t>
            </w:r>
            <w:r w:rsidRPr="00883C24">
              <w:rPr>
                <w:rFonts w:ascii="Arial" w:hAnsi="Arial" w:cs="Arial"/>
              </w:rPr>
              <w:t xml:space="preserve"> and low-skilled workers gain access to postsecondary education and obtain industry-recognized credentials that provide family-sustaining wages.</w:t>
            </w:r>
          </w:p>
          <w:p w:rsidR="009843DD" w:rsidRPr="00883C24" w:rsidRDefault="00815F01" w:rsidP="003C4E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141414"/>
              </w:rPr>
              <w:t>The</w:t>
            </w:r>
            <w:r w:rsidR="00952D54" w:rsidRPr="00883C24">
              <w:rPr>
                <w:rFonts w:ascii="Arial" w:hAnsi="Arial" w:cs="Arial"/>
                <w:color w:val="141414"/>
              </w:rPr>
              <w:t xml:space="preserve"> </w:t>
            </w:r>
            <w:r w:rsidR="00621FDE" w:rsidRPr="00883C24">
              <w:rPr>
                <w:rFonts w:ascii="Arial" w:hAnsi="Arial" w:cs="Arial"/>
                <w:color w:val="141414"/>
              </w:rPr>
              <w:t xml:space="preserve">Learning Lab </w:t>
            </w:r>
            <w:r w:rsidR="00E14E83" w:rsidRPr="00883C24">
              <w:rPr>
                <w:rFonts w:ascii="Arial" w:hAnsi="Arial" w:cs="Arial"/>
                <w:color w:val="141414"/>
              </w:rPr>
              <w:t>C</w:t>
            </w:r>
            <w:r w:rsidR="005C556F" w:rsidRPr="00883C24">
              <w:rPr>
                <w:rFonts w:ascii="Arial" w:hAnsi="Arial" w:cs="Arial"/>
                <w:color w:val="141414"/>
              </w:rPr>
              <w:t xml:space="preserve">onvening </w:t>
            </w:r>
            <w:r w:rsidR="006D5A40" w:rsidRPr="00883C24">
              <w:rPr>
                <w:rFonts w:ascii="Arial" w:hAnsi="Arial" w:cs="Arial"/>
                <w:color w:val="141414"/>
              </w:rPr>
              <w:t xml:space="preserve">is one </w:t>
            </w:r>
            <w:r w:rsidR="00621FDE" w:rsidRPr="00883C24">
              <w:rPr>
                <w:rFonts w:ascii="Arial" w:hAnsi="Arial" w:cs="Arial"/>
                <w:color w:val="141414"/>
              </w:rPr>
              <w:t>ex</w:t>
            </w:r>
            <w:r w:rsidR="006D5A40" w:rsidRPr="00883C24">
              <w:rPr>
                <w:rFonts w:ascii="Arial" w:hAnsi="Arial" w:cs="Arial"/>
                <w:color w:val="141414"/>
              </w:rPr>
              <w:t xml:space="preserve">ample of a </w:t>
            </w:r>
            <w:r w:rsidR="003C4EDC">
              <w:rPr>
                <w:rFonts w:ascii="Arial" w:hAnsi="Arial" w:cs="Arial"/>
                <w:color w:val="141414"/>
              </w:rPr>
              <w:t xml:space="preserve">learning event that </w:t>
            </w:r>
            <w:r w:rsidR="00977EC5" w:rsidRPr="00883C24">
              <w:rPr>
                <w:rFonts w:ascii="Arial" w:hAnsi="Arial" w:cs="Arial"/>
                <w:color w:val="141414"/>
              </w:rPr>
              <w:t xml:space="preserve">TCI </w:t>
            </w:r>
            <w:r w:rsidR="00E14E83" w:rsidRPr="00883C24">
              <w:rPr>
                <w:rFonts w:ascii="Arial" w:hAnsi="Arial" w:cs="Arial"/>
                <w:color w:val="141414"/>
              </w:rPr>
              <w:t>has</w:t>
            </w:r>
            <w:r w:rsidR="00D25DE5" w:rsidRPr="00883C24">
              <w:rPr>
                <w:rFonts w:ascii="Arial" w:hAnsi="Arial" w:cs="Arial"/>
                <w:color w:val="141414"/>
              </w:rPr>
              <w:t xml:space="preserve"> offer</w:t>
            </w:r>
            <w:r w:rsidR="00E14E83" w:rsidRPr="00883C24">
              <w:rPr>
                <w:rFonts w:ascii="Arial" w:hAnsi="Arial" w:cs="Arial"/>
                <w:color w:val="141414"/>
              </w:rPr>
              <w:t>ed</w:t>
            </w:r>
            <w:r w:rsidR="00D04587" w:rsidRPr="00883C24">
              <w:rPr>
                <w:rFonts w:ascii="Arial" w:hAnsi="Arial" w:cs="Arial"/>
                <w:color w:val="141414"/>
              </w:rPr>
              <w:t xml:space="preserve"> to encourage transformative learning</w:t>
            </w:r>
            <w:r>
              <w:rPr>
                <w:rFonts w:ascii="Arial" w:hAnsi="Arial" w:cs="Arial"/>
                <w:color w:val="141414"/>
              </w:rPr>
              <w:t>, leadership and change. O</w:t>
            </w:r>
            <w:r w:rsidR="00E14E83" w:rsidRPr="00883C24">
              <w:rPr>
                <w:rFonts w:ascii="Arial" w:hAnsi="Arial" w:cs="Arial"/>
                <w:color w:val="141414"/>
              </w:rPr>
              <w:t xml:space="preserve">ver </w:t>
            </w:r>
            <w:r w:rsidR="003C4EDC">
              <w:rPr>
                <w:rFonts w:ascii="Arial" w:hAnsi="Arial" w:cs="Arial"/>
                <w:color w:val="141414"/>
              </w:rPr>
              <w:t xml:space="preserve">the next six months, </w:t>
            </w:r>
            <w:r w:rsidR="00E14E83" w:rsidRPr="00883C24">
              <w:rPr>
                <w:rFonts w:ascii="Arial" w:hAnsi="Arial" w:cs="Arial"/>
                <w:color w:val="141414"/>
              </w:rPr>
              <w:t>TCI will o</w:t>
            </w:r>
            <w:r w:rsidR="00FE7DFC" w:rsidRPr="00883C24">
              <w:rPr>
                <w:rFonts w:ascii="Arial" w:hAnsi="Arial" w:cs="Arial"/>
                <w:color w:val="141414"/>
              </w:rPr>
              <w:t xml:space="preserve">ffer </w:t>
            </w:r>
            <w:r w:rsidR="00713D02" w:rsidRPr="00883C24">
              <w:rPr>
                <w:rFonts w:ascii="Arial" w:hAnsi="Arial" w:cs="Arial"/>
                <w:color w:val="141414"/>
              </w:rPr>
              <w:t>webinars</w:t>
            </w:r>
            <w:r w:rsidR="00AE7318" w:rsidRPr="00883C24">
              <w:rPr>
                <w:rFonts w:ascii="Arial" w:hAnsi="Arial" w:cs="Arial"/>
                <w:color w:val="141414"/>
              </w:rPr>
              <w:t>, podcasts,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 and other </w:t>
            </w:r>
            <w:r w:rsidR="00FE7DFC" w:rsidRPr="00883C24">
              <w:rPr>
                <w:rFonts w:ascii="Arial" w:hAnsi="Arial" w:cs="Arial"/>
                <w:color w:val="141414"/>
              </w:rPr>
              <w:t xml:space="preserve">virtual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learning events and </w:t>
            </w:r>
            <w:r w:rsidR="00FE7DFC" w:rsidRPr="00883C24">
              <w:rPr>
                <w:rFonts w:ascii="Arial" w:hAnsi="Arial" w:cs="Arial"/>
                <w:color w:val="141414"/>
              </w:rPr>
              <w:t xml:space="preserve">engage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Subject Matter Experts (SMEs) to </w:t>
            </w:r>
            <w:r>
              <w:rPr>
                <w:rFonts w:ascii="Arial" w:hAnsi="Arial" w:cs="Arial"/>
                <w:color w:val="141414"/>
              </w:rPr>
              <w:t xml:space="preserve">assist in scaling your consortium’s big idea(s) and </w:t>
            </w:r>
            <w:r w:rsidR="00E14E83" w:rsidRPr="00883C24">
              <w:rPr>
                <w:rFonts w:ascii="Arial" w:hAnsi="Arial" w:cs="Arial"/>
                <w:color w:val="141414"/>
              </w:rPr>
              <w:t>innovation</w:t>
            </w:r>
            <w:r>
              <w:rPr>
                <w:rFonts w:ascii="Arial" w:hAnsi="Arial" w:cs="Arial"/>
                <w:color w:val="141414"/>
              </w:rPr>
              <w:t>(</w:t>
            </w:r>
            <w:r w:rsidR="00E14E83" w:rsidRPr="00883C24">
              <w:rPr>
                <w:rFonts w:ascii="Arial" w:hAnsi="Arial" w:cs="Arial"/>
                <w:color w:val="141414"/>
              </w:rPr>
              <w:t>s</w:t>
            </w:r>
            <w:r>
              <w:rPr>
                <w:rFonts w:ascii="Arial" w:hAnsi="Arial" w:cs="Arial"/>
                <w:color w:val="141414"/>
              </w:rPr>
              <w:t>)</w:t>
            </w:r>
            <w:r w:rsidR="00E14E83" w:rsidRPr="00883C24">
              <w:rPr>
                <w:rFonts w:ascii="Arial" w:hAnsi="Arial" w:cs="Arial"/>
                <w:color w:val="141414"/>
              </w:rPr>
              <w:t xml:space="preserve">.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Affinity groups will be formed </w:t>
            </w:r>
            <w:r w:rsidR="00E14E83" w:rsidRPr="00883C24">
              <w:rPr>
                <w:rFonts w:ascii="Arial" w:hAnsi="Arial" w:cs="Arial"/>
                <w:color w:val="141414"/>
              </w:rPr>
              <w:t xml:space="preserve">to provide the opportunity for on-going conversations and to share </w:t>
            </w:r>
            <w:r w:rsidR="00713D02" w:rsidRPr="00883C24">
              <w:rPr>
                <w:rFonts w:ascii="Arial" w:hAnsi="Arial" w:cs="Arial"/>
              </w:rPr>
              <w:t>tools, manuals, guides</w:t>
            </w:r>
            <w:r w:rsidR="003C4EDC">
              <w:rPr>
                <w:rFonts w:ascii="Arial" w:hAnsi="Arial" w:cs="Arial"/>
              </w:rPr>
              <w:t>,</w:t>
            </w:r>
            <w:r w:rsidR="00713D02" w:rsidRPr="00883C24">
              <w:rPr>
                <w:rFonts w:ascii="Arial" w:hAnsi="Arial" w:cs="Arial"/>
              </w:rPr>
              <w:t xml:space="preserve"> and other resources. Further, </w:t>
            </w:r>
            <w:r w:rsidR="00E14E83" w:rsidRPr="00883C24">
              <w:rPr>
                <w:rFonts w:ascii="Arial" w:hAnsi="Arial" w:cs="Arial"/>
              </w:rPr>
              <w:t>TCI</w:t>
            </w:r>
            <w:r w:rsidR="00713D02" w:rsidRPr="00883C24">
              <w:rPr>
                <w:rFonts w:ascii="Arial" w:hAnsi="Arial" w:cs="Arial"/>
              </w:rPr>
              <w:t xml:space="preserve"> will </w:t>
            </w:r>
            <w:r w:rsidR="00E14E83" w:rsidRPr="00883C24">
              <w:rPr>
                <w:rFonts w:ascii="Arial" w:hAnsi="Arial" w:cs="Arial"/>
              </w:rPr>
              <w:t xml:space="preserve">embark on a participatory </w:t>
            </w:r>
            <w:r w:rsidR="006E191F" w:rsidRPr="00883C24">
              <w:rPr>
                <w:rFonts w:ascii="Arial" w:hAnsi="Arial" w:cs="Arial"/>
              </w:rPr>
              <w:t xml:space="preserve">research </w:t>
            </w:r>
            <w:r w:rsidR="00BC3DFF" w:rsidRPr="00883C24">
              <w:rPr>
                <w:rFonts w:ascii="Arial" w:hAnsi="Arial" w:cs="Arial"/>
              </w:rPr>
              <w:t>act</w:t>
            </w:r>
            <w:r w:rsidR="00E14E83" w:rsidRPr="00883C24">
              <w:rPr>
                <w:rFonts w:ascii="Arial" w:hAnsi="Arial" w:cs="Arial"/>
              </w:rPr>
              <w:t>ivity</w:t>
            </w:r>
            <w:r w:rsidR="00BC3DFF" w:rsidRPr="00883C24">
              <w:rPr>
                <w:rFonts w:ascii="Arial" w:hAnsi="Arial" w:cs="Arial"/>
              </w:rPr>
              <w:t xml:space="preserve"> </w:t>
            </w:r>
            <w:r w:rsidR="00E14E83" w:rsidRPr="00883C24">
              <w:rPr>
                <w:rFonts w:ascii="Arial" w:hAnsi="Arial" w:cs="Arial"/>
              </w:rPr>
              <w:t>to better understand</w:t>
            </w:r>
            <w:r w:rsidR="006E191F" w:rsidRPr="00883C24">
              <w:rPr>
                <w:rFonts w:ascii="Arial" w:hAnsi="Arial" w:cs="Arial"/>
              </w:rPr>
              <w:t xml:space="preserve"> </w:t>
            </w:r>
            <w:r w:rsidR="00713D02" w:rsidRPr="00883C24">
              <w:rPr>
                <w:rFonts w:ascii="Arial" w:hAnsi="Arial" w:cs="Arial"/>
              </w:rPr>
              <w:t xml:space="preserve">the </w:t>
            </w:r>
            <w:r w:rsidR="00E14E83" w:rsidRPr="00883C24">
              <w:rPr>
                <w:rFonts w:ascii="Arial" w:hAnsi="Arial" w:cs="Arial"/>
              </w:rPr>
              <w:t xml:space="preserve">transformative </w:t>
            </w:r>
            <w:r w:rsidR="00713D02" w:rsidRPr="00883C24">
              <w:rPr>
                <w:rFonts w:ascii="Arial" w:hAnsi="Arial" w:cs="Arial"/>
              </w:rPr>
              <w:t xml:space="preserve">knowledge, practices, </w:t>
            </w:r>
            <w:r w:rsidR="00E14E83" w:rsidRPr="00883C24">
              <w:rPr>
                <w:rFonts w:ascii="Arial" w:hAnsi="Arial" w:cs="Arial"/>
              </w:rPr>
              <w:t>and policies</w:t>
            </w:r>
            <w:r w:rsidR="00713D02" w:rsidRPr="00883C24">
              <w:rPr>
                <w:rFonts w:ascii="Arial" w:hAnsi="Arial" w:cs="Arial"/>
              </w:rPr>
              <w:t xml:space="preserve"> that community </w:t>
            </w:r>
            <w:r w:rsidR="00036D89" w:rsidRPr="00883C24">
              <w:rPr>
                <w:rFonts w:ascii="Arial" w:hAnsi="Arial" w:cs="Arial"/>
              </w:rPr>
              <w:t xml:space="preserve">colleges </w:t>
            </w:r>
            <w:r w:rsidR="00E14E83" w:rsidRPr="00883C24">
              <w:rPr>
                <w:rFonts w:ascii="Arial" w:hAnsi="Arial" w:cs="Arial"/>
              </w:rPr>
              <w:t>are undertaking to meet the evolving needs of a more highly educated, credentialed</w:t>
            </w:r>
            <w:r w:rsidR="003C4EDC">
              <w:rPr>
                <w:rFonts w:ascii="Arial" w:hAnsi="Arial" w:cs="Arial"/>
              </w:rPr>
              <w:t>,</w:t>
            </w:r>
            <w:r w:rsidR="00E14E83" w:rsidRPr="00883C24">
              <w:rPr>
                <w:rFonts w:ascii="Arial" w:hAnsi="Arial" w:cs="Arial"/>
              </w:rPr>
              <w:t xml:space="preserve"> and</w:t>
            </w:r>
            <w:r w:rsidR="00036D89" w:rsidRPr="00883C24">
              <w:rPr>
                <w:rFonts w:ascii="Arial" w:hAnsi="Arial" w:cs="Arial"/>
              </w:rPr>
              <w:t xml:space="preserve"> s</w:t>
            </w:r>
            <w:r w:rsidR="00E14E83" w:rsidRPr="00883C24">
              <w:rPr>
                <w:rFonts w:ascii="Arial" w:hAnsi="Arial" w:cs="Arial"/>
              </w:rPr>
              <w:t>killed workforce</w:t>
            </w:r>
            <w:r w:rsidR="00D84714" w:rsidRPr="00883C24">
              <w:rPr>
                <w:rFonts w:ascii="Arial" w:hAnsi="Arial" w:cs="Arial"/>
              </w:rPr>
              <w:t>.</w:t>
            </w:r>
          </w:p>
        </w:tc>
        <w:tc>
          <w:tcPr>
            <w:tcW w:w="1116" w:type="dxa"/>
            <w:vAlign w:val="center"/>
          </w:tcPr>
          <w:p w:rsidR="00D67FB7" w:rsidRPr="00883C24" w:rsidRDefault="00D67FB7" w:rsidP="007B15C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C4EDC" w:rsidRDefault="00E14E83" w:rsidP="003C4EDC">
      <w:pPr>
        <w:ind w:left="450" w:right="540"/>
        <w:jc w:val="both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883C24">
        <w:rPr>
          <w:rFonts w:ascii="Arial" w:hAnsi="Arial" w:cs="Arial"/>
        </w:rPr>
        <w:lastRenderedPageBreak/>
        <w:t>A remainder of</w:t>
      </w:r>
      <w:r w:rsidR="00815F01">
        <w:rPr>
          <w:rFonts w:ascii="Arial" w:hAnsi="Arial" w:cs="Arial"/>
        </w:rPr>
        <w:t xml:space="preserve"> this document provides </w:t>
      </w:r>
      <w:r w:rsidR="003C4EDC">
        <w:rPr>
          <w:rFonts w:ascii="Arial" w:hAnsi="Arial" w:cs="Arial"/>
        </w:rPr>
        <w:t>ideas for the Round One</w:t>
      </w:r>
      <w:r w:rsidRPr="00883C24">
        <w:rPr>
          <w:rFonts w:ascii="Arial" w:hAnsi="Arial" w:cs="Arial"/>
        </w:rPr>
        <w:t xml:space="preserve"> </w:t>
      </w:r>
      <w:r w:rsidRPr="00815F01">
        <w:rPr>
          <w:rFonts w:ascii="Arial" w:hAnsi="Arial" w:cs="Arial"/>
          <w:b/>
          <w:i/>
        </w:rPr>
        <w:t xml:space="preserve">Transformative Scaling Plan </w:t>
      </w:r>
      <w:r w:rsidRPr="00883C24">
        <w:rPr>
          <w:rFonts w:ascii="Arial" w:hAnsi="Arial" w:cs="Arial"/>
        </w:rPr>
        <w:t>that is focused on scaling the big idea</w:t>
      </w:r>
      <w:r w:rsidR="00815F01">
        <w:rPr>
          <w:rFonts w:ascii="Arial" w:hAnsi="Arial" w:cs="Arial"/>
        </w:rPr>
        <w:t>(</w:t>
      </w:r>
      <w:r w:rsidRPr="00883C24">
        <w:rPr>
          <w:rFonts w:ascii="Arial" w:hAnsi="Arial" w:cs="Arial"/>
        </w:rPr>
        <w:t>s</w:t>
      </w:r>
      <w:r w:rsidR="00815F01">
        <w:rPr>
          <w:rFonts w:ascii="Arial" w:hAnsi="Arial" w:cs="Arial"/>
        </w:rPr>
        <w:t>)</w:t>
      </w:r>
      <w:r w:rsidRPr="00883C24">
        <w:rPr>
          <w:rFonts w:ascii="Arial" w:hAnsi="Arial" w:cs="Arial"/>
        </w:rPr>
        <w:t>/innovation</w:t>
      </w:r>
      <w:r w:rsidR="00815F01">
        <w:rPr>
          <w:rFonts w:ascii="Arial" w:hAnsi="Arial" w:cs="Arial"/>
        </w:rPr>
        <w:t>(</w:t>
      </w:r>
      <w:r w:rsidRPr="00883C24">
        <w:rPr>
          <w:rFonts w:ascii="Arial" w:hAnsi="Arial" w:cs="Arial"/>
        </w:rPr>
        <w:t>s</w:t>
      </w:r>
      <w:r w:rsidR="00815F01">
        <w:rPr>
          <w:rFonts w:ascii="Arial" w:hAnsi="Arial" w:cs="Arial"/>
        </w:rPr>
        <w:t>)</w:t>
      </w:r>
      <w:r w:rsidRPr="00883C24">
        <w:rPr>
          <w:rFonts w:ascii="Arial" w:hAnsi="Arial" w:cs="Arial"/>
        </w:rPr>
        <w:t xml:space="preserve"> that you and your partners are imple</w:t>
      </w:r>
      <w:r w:rsidR="00977C77" w:rsidRPr="00883C24">
        <w:rPr>
          <w:rFonts w:ascii="Arial" w:hAnsi="Arial" w:cs="Arial"/>
        </w:rPr>
        <w:t xml:space="preserve">menting in your TAACCCT grant. </w:t>
      </w:r>
      <w:r w:rsidRPr="00883C24">
        <w:rPr>
          <w:rFonts w:ascii="Arial" w:hAnsi="Arial" w:cs="Arial"/>
        </w:rPr>
        <w:t xml:space="preserve">This format is intended to give your team ideas but </w:t>
      </w:r>
      <w:r w:rsidR="00977C77" w:rsidRPr="00883C24">
        <w:rPr>
          <w:rFonts w:ascii="Arial" w:hAnsi="Arial" w:cs="Arial"/>
        </w:rPr>
        <w:t xml:space="preserve">certainly </w:t>
      </w:r>
      <w:r w:rsidRPr="00883C24">
        <w:rPr>
          <w:rFonts w:ascii="Arial" w:hAnsi="Arial" w:cs="Arial"/>
        </w:rPr>
        <w:t>not constrain your ideas</w:t>
      </w:r>
      <w:r w:rsidR="00977C77" w:rsidRPr="00883C24">
        <w:rPr>
          <w:rFonts w:ascii="Arial" w:hAnsi="Arial" w:cs="Arial"/>
        </w:rPr>
        <w:t xml:space="preserve">.  To honor the unique history, goals, and strategies of each TAACCCT consortium, it is expected that the </w:t>
      </w:r>
      <w:r w:rsidR="00977C77" w:rsidRPr="00815F01">
        <w:rPr>
          <w:rFonts w:ascii="Arial" w:hAnsi="Arial" w:cs="Arial"/>
          <w:b/>
          <w:i/>
        </w:rPr>
        <w:t>Transformative Scaling Plan</w:t>
      </w:r>
      <w:r w:rsidR="00977C77" w:rsidRPr="00883C24">
        <w:rPr>
          <w:rFonts w:ascii="Arial" w:hAnsi="Arial" w:cs="Arial"/>
        </w:rPr>
        <w:t xml:space="preserve"> will have unique features. The </w:t>
      </w:r>
      <w:r w:rsidR="00977C77" w:rsidRPr="00815F01">
        <w:rPr>
          <w:rFonts w:ascii="Arial" w:hAnsi="Arial" w:cs="Arial"/>
          <w:b/>
          <w:i/>
        </w:rPr>
        <w:t xml:space="preserve">Transformative Scaling Plan </w:t>
      </w:r>
      <w:r w:rsidR="00977C77" w:rsidRPr="00815F01">
        <w:rPr>
          <w:rFonts w:ascii="Arial" w:hAnsi="Arial" w:cs="Arial"/>
        </w:rPr>
        <w:t xml:space="preserve">provides </w:t>
      </w:r>
      <w:r w:rsidR="00977C77" w:rsidRPr="00883C24">
        <w:rPr>
          <w:rFonts w:ascii="Arial" w:hAnsi="Arial" w:cs="Arial"/>
        </w:rPr>
        <w:t>an opportunity to communicate about yo</w:t>
      </w:r>
      <w:r w:rsidR="00815F01">
        <w:rPr>
          <w:rFonts w:ascii="Arial" w:hAnsi="Arial" w:cs="Arial"/>
        </w:rPr>
        <w:t xml:space="preserve">ur consortium’s aspirations </w:t>
      </w:r>
      <w:r w:rsidR="00815F01" w:rsidRPr="00883C24">
        <w:rPr>
          <w:rFonts w:ascii="Arial" w:hAnsi="Arial" w:cs="Arial"/>
        </w:rPr>
        <w:t xml:space="preserve">with multiple stakeholders </w:t>
      </w:r>
      <w:r w:rsidR="00815F01">
        <w:rPr>
          <w:rFonts w:ascii="Arial" w:hAnsi="Arial" w:cs="Arial"/>
        </w:rPr>
        <w:t>and</w:t>
      </w:r>
      <w:r w:rsidR="00977C77" w:rsidRPr="00883C24">
        <w:rPr>
          <w:rFonts w:ascii="Arial" w:hAnsi="Arial" w:cs="Arial"/>
        </w:rPr>
        <w:t xml:space="preserve"> build excitement among the members of those groups in the transformative change that you</w:t>
      </w:r>
      <w:r w:rsidR="00815F01">
        <w:rPr>
          <w:rFonts w:ascii="Arial" w:hAnsi="Arial" w:cs="Arial"/>
        </w:rPr>
        <w:t>r consortium seeks</w:t>
      </w:r>
      <w:r w:rsidR="00977C77" w:rsidRPr="00883C24">
        <w:rPr>
          <w:rFonts w:ascii="Arial" w:hAnsi="Arial" w:cs="Arial"/>
        </w:rPr>
        <w:t xml:space="preserve"> to bring about.</w:t>
      </w:r>
      <w:r w:rsidR="00852D6C">
        <w:rPr>
          <w:rFonts w:ascii="Arial" w:hAnsi="Arial" w:cs="Arial"/>
        </w:rPr>
        <w:t xml:space="preserve">  We encourage you to be creative!  Think about creating using formats, including technology and </w:t>
      </w:r>
      <w:proofErr w:type="gramStart"/>
      <w:r w:rsidR="00852D6C">
        <w:rPr>
          <w:rFonts w:ascii="Arial" w:hAnsi="Arial" w:cs="Arial"/>
        </w:rPr>
        <w:t>media, that</w:t>
      </w:r>
      <w:proofErr w:type="gramEnd"/>
      <w:r w:rsidR="00852D6C">
        <w:rPr>
          <w:rFonts w:ascii="Arial" w:hAnsi="Arial" w:cs="Arial"/>
        </w:rPr>
        <w:t xml:space="preserve"> will encourage buy-in and adoption of the plan.</w:t>
      </w:r>
    </w:p>
    <w:p w:rsidR="003C4EDC" w:rsidRDefault="003C4EDC" w:rsidP="003C4EDC">
      <w:pPr>
        <w:ind w:left="450" w:right="540"/>
        <w:jc w:val="both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EDC" w:rsidRDefault="003C4EDC" w:rsidP="003C4EDC">
      <w:pPr>
        <w:ind w:left="450" w:right="540"/>
        <w:outlineLvl w:val="0"/>
        <w:rPr>
          <w:rFonts w:ascii="Arial" w:hAnsi="Arial" w:cs="Arial"/>
          <w:b/>
          <w:bCs/>
          <w:i/>
          <w:color w:val="000000"/>
        </w:rPr>
      </w:pPr>
    </w:p>
    <w:p w:rsidR="00883C24" w:rsidRPr="003C4EDC" w:rsidRDefault="003C4EDC" w:rsidP="003C4EDC">
      <w:pPr>
        <w:ind w:left="450" w:right="540"/>
        <w:outlineLvl w:val="0"/>
        <w:rPr>
          <w:rFonts w:ascii="Arial" w:hAnsi="Arial" w:cs="Arial"/>
          <w:b/>
          <w:bCs/>
          <w:color w:val="000000"/>
        </w:rPr>
      </w:pPr>
      <w:r w:rsidRPr="003C4EDC">
        <w:rPr>
          <w:rFonts w:ascii="Arial" w:hAnsi="Arial" w:cs="Arial"/>
          <w:b/>
          <w:bCs/>
          <w:i/>
          <w:color w:val="000000"/>
        </w:rPr>
        <w:t>Available online at http://occrl.illinois.edu/projects/transformative_change/</w:t>
      </w:r>
    </w:p>
    <w:p w:rsidR="00883C24" w:rsidRDefault="00883C24" w:rsidP="003C4EDC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5F01" w:rsidRDefault="00815F01" w:rsidP="00815F01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7FB7" w:rsidRPr="00815F01" w:rsidRDefault="003C4EDC" w:rsidP="00815F01">
      <w:pPr>
        <w:ind w:left="270"/>
        <w:outlineLvl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977C77" w:rsidRPr="00815F01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TRANSFORMATIVE SCALING PLAN </w:t>
      </w:r>
    </w:p>
    <w:p w:rsidR="00D67FB7" w:rsidRPr="00883C24" w:rsidRDefault="00D67FB7" w:rsidP="00D67FB7">
      <w:pPr>
        <w:rPr>
          <w:rFonts w:ascii="Arial" w:hAnsi="Arial" w:cs="Arial"/>
          <w:color w:val="000000"/>
        </w:rPr>
      </w:pPr>
    </w:p>
    <w:p w:rsidR="00762E4C" w:rsidRPr="00883C24" w:rsidRDefault="000B20AC" w:rsidP="00CA493C">
      <w:pPr>
        <w:ind w:left="270" w:right="216"/>
        <w:jc w:val="both"/>
        <w:rPr>
          <w:rFonts w:ascii="Arial" w:hAnsi="Arial" w:cs="Arial"/>
          <w:color w:val="000000"/>
        </w:rPr>
      </w:pPr>
      <w:r w:rsidRPr="00883C24">
        <w:rPr>
          <w:rFonts w:ascii="Arial" w:hAnsi="Arial" w:cs="Arial"/>
          <w:color w:val="000000"/>
        </w:rPr>
        <w:t xml:space="preserve">The </w:t>
      </w:r>
      <w:r w:rsidRPr="00815F01">
        <w:rPr>
          <w:rFonts w:ascii="Arial" w:hAnsi="Arial" w:cs="Arial"/>
          <w:b/>
          <w:i/>
          <w:color w:val="000000"/>
        </w:rPr>
        <w:t>Transformative Scaling Plan</w:t>
      </w:r>
      <w:r w:rsidRPr="00883C24">
        <w:rPr>
          <w:rFonts w:ascii="Arial" w:hAnsi="Arial" w:cs="Arial"/>
          <w:color w:val="000000"/>
        </w:rPr>
        <w:t xml:space="preserve"> should provide your consortium’s anticipated roadmap to scaling one or more big idea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>)</w:t>
      </w:r>
      <w:r w:rsidRPr="00883C24">
        <w:rPr>
          <w:rFonts w:ascii="Arial" w:hAnsi="Arial" w:cs="Arial"/>
          <w:color w:val="000000"/>
        </w:rPr>
        <w:t>/innovation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>)</w:t>
      </w:r>
      <w:r w:rsidRPr="00883C24">
        <w:rPr>
          <w:rFonts w:ascii="Arial" w:hAnsi="Arial" w:cs="Arial"/>
          <w:color w:val="000000"/>
        </w:rPr>
        <w:t xml:space="preserve"> in your TAACCCT grant. </w:t>
      </w:r>
      <w:r w:rsidR="00CA493C" w:rsidRPr="00883C24">
        <w:rPr>
          <w:rFonts w:ascii="Arial" w:hAnsi="Arial" w:cs="Arial"/>
          <w:color w:val="000000"/>
        </w:rPr>
        <w:t xml:space="preserve">The </w:t>
      </w:r>
      <w:r w:rsidR="00815F01">
        <w:rPr>
          <w:rFonts w:ascii="Arial" w:hAnsi="Arial" w:cs="Arial"/>
          <w:color w:val="000000"/>
        </w:rPr>
        <w:t xml:space="preserve">creation of your consortium’s scaling plan </w:t>
      </w:r>
      <w:r w:rsidRPr="00883C24">
        <w:rPr>
          <w:rFonts w:ascii="Arial" w:hAnsi="Arial" w:cs="Arial"/>
          <w:color w:val="000000"/>
        </w:rPr>
        <w:t>is intended to be participatory and iterative to take into account evolving conditions that will impact the scaling of your consortium’s most important idea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>)</w:t>
      </w:r>
      <w:r w:rsidRPr="00883C24">
        <w:rPr>
          <w:rFonts w:ascii="Arial" w:hAnsi="Arial" w:cs="Arial"/>
          <w:color w:val="000000"/>
        </w:rPr>
        <w:t>/innovation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 xml:space="preserve">). </w:t>
      </w:r>
      <w:r w:rsidRPr="00883C24">
        <w:rPr>
          <w:rFonts w:ascii="Arial" w:hAnsi="Arial" w:cs="Arial"/>
          <w:color w:val="000000"/>
        </w:rPr>
        <w:t>Establishing a feedback loop tha</w:t>
      </w:r>
      <w:r w:rsidR="00815F01">
        <w:rPr>
          <w:rFonts w:ascii="Arial" w:hAnsi="Arial" w:cs="Arial"/>
          <w:color w:val="000000"/>
        </w:rPr>
        <w:t>t provides real-time evidence on how the initiative is going to</w:t>
      </w:r>
      <w:r w:rsidRPr="00883C24">
        <w:rPr>
          <w:rFonts w:ascii="Arial" w:hAnsi="Arial" w:cs="Arial"/>
          <w:color w:val="000000"/>
        </w:rPr>
        <w:t xml:space="preserve"> assist</w:t>
      </w:r>
      <w:r w:rsidR="00815F01">
        <w:rPr>
          <w:rFonts w:ascii="Arial" w:hAnsi="Arial" w:cs="Arial"/>
          <w:color w:val="000000"/>
        </w:rPr>
        <w:t xml:space="preserve"> with </w:t>
      </w:r>
      <w:r w:rsidRPr="00883C24">
        <w:rPr>
          <w:rFonts w:ascii="Arial" w:hAnsi="Arial" w:cs="Arial"/>
          <w:color w:val="000000"/>
        </w:rPr>
        <w:t>performance measurement</w:t>
      </w:r>
      <w:r w:rsidR="00815F01">
        <w:rPr>
          <w:rFonts w:ascii="Arial" w:hAnsi="Arial" w:cs="Arial"/>
          <w:color w:val="000000"/>
        </w:rPr>
        <w:t>, future planning, continuous learning, and transformative change.</w:t>
      </w:r>
      <w:r w:rsidRPr="00883C24">
        <w:rPr>
          <w:rFonts w:ascii="Arial" w:hAnsi="Arial" w:cs="Arial"/>
          <w:color w:val="000000"/>
        </w:rPr>
        <w:t xml:space="preserve"> </w:t>
      </w:r>
    </w:p>
    <w:p w:rsidR="00977C77" w:rsidRPr="00883C24" w:rsidRDefault="00977C77" w:rsidP="000B20AC">
      <w:pPr>
        <w:rPr>
          <w:rFonts w:ascii="Arial" w:hAnsi="Arial" w:cs="Arial"/>
          <w:color w:val="000000"/>
        </w:rPr>
      </w:pPr>
    </w:p>
    <w:p w:rsidR="00977C77" w:rsidRPr="00883C24" w:rsidRDefault="000B20AC" w:rsidP="00CA493C">
      <w:pPr>
        <w:ind w:left="270"/>
        <w:rPr>
          <w:rFonts w:ascii="Arial" w:hAnsi="Arial" w:cs="Arial"/>
          <w:color w:val="000000"/>
        </w:rPr>
      </w:pPr>
      <w:r w:rsidRPr="00883C24">
        <w:rPr>
          <w:rFonts w:ascii="Arial" w:hAnsi="Arial" w:cs="Arial"/>
          <w:color w:val="000000"/>
        </w:rPr>
        <w:t xml:space="preserve">The broad categories the </w:t>
      </w:r>
      <w:r w:rsidRPr="00815F01">
        <w:rPr>
          <w:rFonts w:ascii="Arial" w:hAnsi="Arial" w:cs="Arial"/>
          <w:b/>
          <w:i/>
          <w:color w:val="000000"/>
        </w:rPr>
        <w:t>Transformative Scaling Plan</w:t>
      </w:r>
      <w:r w:rsidR="00883C24">
        <w:rPr>
          <w:rFonts w:ascii="Arial" w:hAnsi="Arial" w:cs="Arial"/>
          <w:color w:val="000000"/>
        </w:rPr>
        <w:t xml:space="preserve"> should address</w:t>
      </w:r>
      <w:r w:rsidRPr="00883C24">
        <w:rPr>
          <w:rFonts w:ascii="Arial" w:hAnsi="Arial" w:cs="Arial"/>
          <w:color w:val="000000"/>
        </w:rPr>
        <w:t>:</w:t>
      </w:r>
    </w:p>
    <w:p w:rsidR="000B20AC" w:rsidRPr="00883C24" w:rsidRDefault="000B20AC" w:rsidP="00883C24">
      <w:pPr>
        <w:ind w:right="270"/>
        <w:jc w:val="both"/>
        <w:rPr>
          <w:rFonts w:ascii="Arial" w:hAnsi="Arial" w:cs="Arial"/>
          <w:color w:val="000000"/>
        </w:rPr>
      </w:pPr>
    </w:p>
    <w:p w:rsidR="000B20AC" w:rsidRPr="00815F01" w:rsidRDefault="002D779A" w:rsidP="000C1221">
      <w:pPr>
        <w:pStyle w:val="ListParagraph"/>
        <w:numPr>
          <w:ilvl w:val="0"/>
          <w:numId w:val="13"/>
        </w:numPr>
        <w:ind w:right="2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Background: </w:t>
      </w:r>
      <w:r w:rsidR="000B20AC" w:rsidRPr="00815F01">
        <w:rPr>
          <w:rFonts w:ascii="Arial" w:hAnsi="Arial" w:cs="Arial"/>
          <w:color w:val="000000"/>
        </w:rPr>
        <w:t>Who are we?</w:t>
      </w:r>
      <w:r w:rsidR="00CA493C" w:rsidRPr="00815F01">
        <w:rPr>
          <w:rFonts w:ascii="Arial" w:hAnsi="Arial" w:cs="Arial"/>
          <w:color w:val="000000"/>
        </w:rPr>
        <w:t xml:space="preserve"> </w:t>
      </w:r>
    </w:p>
    <w:p w:rsidR="00C2021D" w:rsidRPr="00815F01" w:rsidRDefault="00C2021D" w:rsidP="00C2021D">
      <w:pPr>
        <w:ind w:left="270" w:right="270"/>
        <w:jc w:val="both"/>
        <w:rPr>
          <w:rFonts w:ascii="Arial" w:hAnsi="Arial" w:cs="Arial"/>
          <w:color w:val="000000"/>
        </w:rPr>
      </w:pPr>
    </w:p>
    <w:p w:rsidR="000B20AC" w:rsidRPr="00815F01" w:rsidRDefault="00C2021D" w:rsidP="00815F0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>Big idea</w:t>
      </w:r>
      <w:r w:rsidR="00815F01" w:rsidRPr="00815F01">
        <w:rPr>
          <w:rFonts w:ascii="Arial" w:hAnsi="Arial" w:cs="Arial"/>
          <w:color w:val="000000"/>
        </w:rPr>
        <w:t>(s)</w:t>
      </w:r>
      <w:r w:rsidRPr="00815F01">
        <w:rPr>
          <w:rFonts w:ascii="Arial" w:hAnsi="Arial" w:cs="Arial"/>
          <w:color w:val="000000"/>
        </w:rPr>
        <w:t>/innovation</w:t>
      </w:r>
      <w:r w:rsidR="00815F01" w:rsidRPr="00815F01">
        <w:rPr>
          <w:rFonts w:ascii="Arial" w:hAnsi="Arial" w:cs="Arial"/>
          <w:color w:val="000000"/>
        </w:rPr>
        <w:t>(s)</w:t>
      </w:r>
      <w:r w:rsidR="002D779A">
        <w:rPr>
          <w:rFonts w:ascii="Arial" w:hAnsi="Arial" w:cs="Arial"/>
          <w:color w:val="000000"/>
        </w:rPr>
        <w:t xml:space="preserve">: </w:t>
      </w:r>
      <w:r w:rsidR="00CA493C" w:rsidRPr="00815F01">
        <w:rPr>
          <w:rFonts w:ascii="Arial" w:hAnsi="Arial" w:cs="Arial"/>
          <w:color w:val="000000"/>
        </w:rPr>
        <w:t>What big idea</w:t>
      </w:r>
      <w:r w:rsidR="00815F01" w:rsidRPr="00815F01">
        <w:rPr>
          <w:rFonts w:ascii="Arial" w:hAnsi="Arial" w:cs="Arial"/>
          <w:color w:val="000000"/>
        </w:rPr>
        <w:t>(s)</w:t>
      </w:r>
      <w:r w:rsidR="00CA493C" w:rsidRPr="00815F01">
        <w:rPr>
          <w:rFonts w:ascii="Arial" w:hAnsi="Arial" w:cs="Arial"/>
          <w:color w:val="000000"/>
        </w:rPr>
        <w:t>/innovation</w:t>
      </w:r>
      <w:r w:rsidR="00815F01" w:rsidRPr="00815F01">
        <w:rPr>
          <w:rFonts w:ascii="Arial" w:hAnsi="Arial" w:cs="Arial"/>
          <w:color w:val="000000"/>
        </w:rPr>
        <w:t>(s)</w:t>
      </w:r>
      <w:r w:rsidR="00CA493C" w:rsidRPr="00815F01">
        <w:rPr>
          <w:rFonts w:ascii="Arial" w:hAnsi="Arial" w:cs="Arial"/>
          <w:color w:val="000000"/>
        </w:rPr>
        <w:t xml:space="preserve"> </w:t>
      </w:r>
      <w:r w:rsidR="000C1221" w:rsidRPr="00815F01">
        <w:rPr>
          <w:rFonts w:ascii="Arial" w:hAnsi="Arial" w:cs="Arial"/>
          <w:color w:val="000000"/>
        </w:rPr>
        <w:t>are we</w:t>
      </w:r>
      <w:r w:rsidR="000B20AC" w:rsidRPr="00815F01">
        <w:rPr>
          <w:rFonts w:ascii="Arial" w:hAnsi="Arial" w:cs="Arial"/>
          <w:color w:val="000000"/>
        </w:rPr>
        <w:t xml:space="preserve"> </w:t>
      </w:r>
      <w:r w:rsidR="00CA493C" w:rsidRPr="00815F01">
        <w:rPr>
          <w:rFonts w:ascii="Arial" w:hAnsi="Arial" w:cs="Arial"/>
          <w:color w:val="000000"/>
        </w:rPr>
        <w:t>planning</w:t>
      </w:r>
      <w:r w:rsidR="000B20AC" w:rsidRPr="00815F01">
        <w:rPr>
          <w:rFonts w:ascii="Arial" w:hAnsi="Arial" w:cs="Arial"/>
          <w:color w:val="000000"/>
        </w:rPr>
        <w:t xml:space="preserve"> to scale?</w:t>
      </w:r>
    </w:p>
    <w:p w:rsidR="00C2021D" w:rsidRPr="00815F01" w:rsidRDefault="00C2021D" w:rsidP="00C2021D">
      <w:pPr>
        <w:ind w:left="270" w:right="270"/>
        <w:jc w:val="both"/>
        <w:rPr>
          <w:rFonts w:ascii="Arial" w:hAnsi="Arial" w:cs="Arial"/>
          <w:color w:val="000000"/>
        </w:rPr>
      </w:pPr>
    </w:p>
    <w:p w:rsidR="00711F6E" w:rsidRPr="00815F01" w:rsidRDefault="002D779A" w:rsidP="000C1221">
      <w:pPr>
        <w:pStyle w:val="ListParagraph"/>
        <w:numPr>
          <w:ilvl w:val="0"/>
          <w:numId w:val="13"/>
        </w:numPr>
        <w:ind w:right="2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Scaling Process: </w:t>
      </w:r>
      <w:r w:rsidR="000B20AC" w:rsidRPr="00815F01">
        <w:rPr>
          <w:rFonts w:ascii="Arial" w:hAnsi="Arial" w:cs="Arial"/>
          <w:color w:val="000000"/>
        </w:rPr>
        <w:t xml:space="preserve">How will we </w:t>
      </w:r>
      <w:r w:rsidR="00CA493C" w:rsidRPr="00815F01">
        <w:rPr>
          <w:rFonts w:ascii="Arial" w:hAnsi="Arial" w:cs="Arial"/>
          <w:color w:val="000000"/>
        </w:rPr>
        <w:t>undertake</w:t>
      </w:r>
      <w:r w:rsidR="000B20AC" w:rsidRPr="00815F01">
        <w:rPr>
          <w:rFonts w:ascii="Arial" w:hAnsi="Arial" w:cs="Arial"/>
          <w:color w:val="000000"/>
        </w:rPr>
        <w:t xml:space="preserve"> the scaling</w:t>
      </w:r>
      <w:r w:rsidR="00CA493C" w:rsidRPr="00815F01">
        <w:rPr>
          <w:rFonts w:ascii="Arial" w:hAnsi="Arial" w:cs="Arial"/>
          <w:color w:val="000000"/>
        </w:rPr>
        <w:t xml:space="preserve"> process?  </w:t>
      </w:r>
    </w:p>
    <w:p w:rsidR="00C2021D" w:rsidRPr="00815F01" w:rsidRDefault="00C2021D" w:rsidP="00C2021D">
      <w:pPr>
        <w:ind w:left="270" w:right="270"/>
        <w:jc w:val="both"/>
        <w:rPr>
          <w:rFonts w:ascii="Arial" w:hAnsi="Arial" w:cs="Arial"/>
          <w:color w:val="000000"/>
        </w:rPr>
      </w:pPr>
    </w:p>
    <w:p w:rsidR="00CA493C" w:rsidRPr="00815F01" w:rsidRDefault="002D779A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Human Talent and Expertise: </w:t>
      </w:r>
      <w:r w:rsidR="00CA493C" w:rsidRPr="00815F01">
        <w:rPr>
          <w:rFonts w:ascii="Arial" w:hAnsi="Arial" w:cs="Arial"/>
          <w:color w:val="000000"/>
        </w:rPr>
        <w:t>How will we develop the human talent and expertise that w</w:t>
      </w:r>
      <w:r w:rsidR="00883C24" w:rsidRPr="00815F01">
        <w:rPr>
          <w:rFonts w:ascii="Arial" w:hAnsi="Arial" w:cs="Arial"/>
          <w:color w:val="000000"/>
        </w:rPr>
        <w:t xml:space="preserve">ill be needed </w:t>
      </w:r>
      <w:r w:rsidR="000C1221" w:rsidRPr="00815F01">
        <w:rPr>
          <w:rFonts w:ascii="Arial" w:hAnsi="Arial" w:cs="Arial"/>
          <w:color w:val="000000"/>
        </w:rPr>
        <w:t>to scale</w:t>
      </w:r>
      <w:r w:rsidR="00CA493C" w:rsidRPr="00815F01">
        <w:rPr>
          <w:rFonts w:ascii="Arial" w:hAnsi="Arial" w:cs="Arial"/>
          <w:color w:val="000000"/>
        </w:rPr>
        <w:t>?</w:t>
      </w:r>
    </w:p>
    <w:p w:rsidR="00C2021D" w:rsidRPr="00815F01" w:rsidRDefault="00C2021D" w:rsidP="000C1221">
      <w:pPr>
        <w:ind w:left="270" w:right="270"/>
        <w:rPr>
          <w:rFonts w:ascii="Arial" w:hAnsi="Arial" w:cs="Arial"/>
          <w:color w:val="000000"/>
        </w:rPr>
      </w:pPr>
    </w:p>
    <w:p w:rsidR="00CA493C" w:rsidRPr="00815F01" w:rsidRDefault="002D779A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Partners and Stakeholders: </w:t>
      </w:r>
      <w:r w:rsidR="000C1221" w:rsidRPr="00815F01">
        <w:rPr>
          <w:rFonts w:ascii="Arial" w:hAnsi="Arial" w:cs="Arial"/>
          <w:color w:val="000000"/>
        </w:rPr>
        <w:t>How will we</w:t>
      </w:r>
      <w:r w:rsidR="00883C24" w:rsidRPr="00815F01">
        <w:rPr>
          <w:rFonts w:ascii="Arial" w:hAnsi="Arial" w:cs="Arial"/>
          <w:color w:val="000000"/>
        </w:rPr>
        <w:t xml:space="preserve"> engage </w:t>
      </w:r>
      <w:r w:rsidR="00CA493C" w:rsidRPr="00815F01">
        <w:rPr>
          <w:rFonts w:ascii="Arial" w:hAnsi="Arial" w:cs="Arial"/>
          <w:color w:val="000000"/>
        </w:rPr>
        <w:t xml:space="preserve">our partners and stakeholders </w:t>
      </w:r>
      <w:r w:rsidR="00883C24" w:rsidRPr="00815F01">
        <w:rPr>
          <w:rFonts w:ascii="Arial" w:hAnsi="Arial" w:cs="Arial"/>
          <w:color w:val="000000"/>
        </w:rPr>
        <w:t>in</w:t>
      </w:r>
      <w:r w:rsidR="00815F01" w:rsidRPr="00815F01">
        <w:rPr>
          <w:rFonts w:ascii="Arial" w:hAnsi="Arial" w:cs="Arial"/>
          <w:color w:val="000000"/>
        </w:rPr>
        <w:t xml:space="preserve"> scaling</w:t>
      </w:r>
      <w:r w:rsidR="00883C24" w:rsidRPr="00815F01">
        <w:rPr>
          <w:rFonts w:ascii="Arial" w:hAnsi="Arial" w:cs="Arial"/>
          <w:color w:val="000000"/>
        </w:rPr>
        <w:t>,</w:t>
      </w:r>
      <w:r w:rsidR="00CA493C" w:rsidRPr="00815F01">
        <w:rPr>
          <w:rFonts w:ascii="Arial" w:hAnsi="Arial" w:cs="Arial"/>
          <w:color w:val="000000"/>
        </w:rPr>
        <w:t xml:space="preserve"> from beginning to full-scale adoption?</w:t>
      </w:r>
    </w:p>
    <w:p w:rsidR="00C2021D" w:rsidRPr="00815F01" w:rsidRDefault="00C2021D" w:rsidP="000C1221">
      <w:pPr>
        <w:ind w:left="270" w:right="270"/>
        <w:rPr>
          <w:rFonts w:ascii="Arial" w:hAnsi="Arial" w:cs="Arial"/>
          <w:color w:val="000000"/>
        </w:rPr>
      </w:pPr>
    </w:p>
    <w:p w:rsidR="000C1221" w:rsidRPr="00815F01" w:rsidRDefault="002D779A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Resources and Supports: </w:t>
      </w:r>
      <w:r w:rsidR="00CA493C" w:rsidRPr="00815F01">
        <w:rPr>
          <w:rFonts w:ascii="Arial" w:hAnsi="Arial" w:cs="Arial"/>
          <w:color w:val="000000"/>
        </w:rPr>
        <w:t>What resources and supports</w:t>
      </w:r>
      <w:r w:rsidR="000C1221" w:rsidRPr="00815F01">
        <w:rPr>
          <w:rFonts w:ascii="Arial" w:hAnsi="Arial" w:cs="Arial"/>
          <w:color w:val="000000"/>
        </w:rPr>
        <w:t xml:space="preserve"> does </w:t>
      </w:r>
      <w:r w:rsidR="00CA493C" w:rsidRPr="00815F01">
        <w:rPr>
          <w:rFonts w:ascii="Arial" w:hAnsi="Arial" w:cs="Arial"/>
          <w:color w:val="000000"/>
        </w:rPr>
        <w:t>our consortium need</w:t>
      </w:r>
      <w:r w:rsidR="00815F01" w:rsidRPr="00815F01">
        <w:rPr>
          <w:rFonts w:ascii="Arial" w:hAnsi="Arial" w:cs="Arial"/>
          <w:color w:val="000000"/>
        </w:rPr>
        <w:t xml:space="preserve"> to scale, and how will you</w:t>
      </w:r>
      <w:r w:rsidR="00883C24" w:rsidRPr="00815F01">
        <w:rPr>
          <w:rFonts w:ascii="Arial" w:hAnsi="Arial" w:cs="Arial"/>
          <w:color w:val="000000"/>
        </w:rPr>
        <w:t xml:space="preserve"> </w:t>
      </w:r>
      <w:r w:rsidR="00CA493C" w:rsidRPr="00815F01">
        <w:rPr>
          <w:rFonts w:ascii="Arial" w:hAnsi="Arial" w:cs="Arial"/>
          <w:color w:val="000000"/>
        </w:rPr>
        <w:t>address these needs?</w:t>
      </w:r>
    </w:p>
    <w:p w:rsidR="000C1221" w:rsidRPr="00815F01" w:rsidRDefault="000C1221" w:rsidP="000C1221">
      <w:pPr>
        <w:ind w:left="270" w:right="270"/>
        <w:rPr>
          <w:rFonts w:ascii="Arial" w:hAnsi="Arial" w:cs="Arial"/>
          <w:color w:val="000000"/>
        </w:rPr>
      </w:pPr>
    </w:p>
    <w:p w:rsidR="00883C24" w:rsidRPr="000C1221" w:rsidRDefault="002D779A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Data and Evidence:</w:t>
      </w:r>
      <w:bookmarkStart w:id="0" w:name="_GoBack"/>
      <w:bookmarkEnd w:id="0"/>
      <w:r w:rsidR="000C1221" w:rsidRPr="00815F01">
        <w:rPr>
          <w:rFonts w:ascii="Arial" w:hAnsi="Arial" w:cs="Arial"/>
          <w:color w:val="000000"/>
        </w:rPr>
        <w:t xml:space="preserve"> How will </w:t>
      </w:r>
      <w:r w:rsidR="00815F01" w:rsidRPr="00815F01">
        <w:rPr>
          <w:rFonts w:ascii="Arial" w:hAnsi="Arial" w:cs="Arial"/>
          <w:color w:val="000000"/>
        </w:rPr>
        <w:t>we</w:t>
      </w:r>
      <w:r w:rsidR="00883C24" w:rsidRPr="00815F01">
        <w:rPr>
          <w:rFonts w:ascii="Arial" w:hAnsi="Arial" w:cs="Arial"/>
          <w:color w:val="000000"/>
        </w:rPr>
        <w:t xml:space="preserve"> </w:t>
      </w:r>
      <w:r w:rsidR="00815F01" w:rsidRPr="00815F01">
        <w:rPr>
          <w:rFonts w:ascii="Arial" w:hAnsi="Arial" w:cs="Arial"/>
          <w:color w:val="000000"/>
        </w:rPr>
        <w:t>u</w:t>
      </w:r>
      <w:r w:rsidR="00883C24" w:rsidRPr="00815F01">
        <w:rPr>
          <w:rFonts w:ascii="Arial" w:hAnsi="Arial" w:cs="Arial"/>
          <w:color w:val="000000"/>
        </w:rPr>
        <w:t xml:space="preserve">se data and evidence to support </w:t>
      </w:r>
      <w:r w:rsidR="00815F01" w:rsidRPr="00815F01">
        <w:rPr>
          <w:rFonts w:ascii="Arial" w:hAnsi="Arial" w:cs="Arial"/>
          <w:color w:val="000000"/>
        </w:rPr>
        <w:t>the</w:t>
      </w:r>
      <w:r w:rsidR="00883C24" w:rsidRPr="00815F01">
        <w:rPr>
          <w:rFonts w:ascii="Arial" w:hAnsi="Arial" w:cs="Arial"/>
          <w:color w:val="000000"/>
        </w:rPr>
        <w:t xml:space="preserve"> scaling process and measure the impact of</w:t>
      </w:r>
      <w:r w:rsidR="00883C24" w:rsidRPr="000C1221">
        <w:rPr>
          <w:rFonts w:ascii="Arial" w:hAnsi="Arial" w:cs="Arial"/>
          <w:color w:val="000000"/>
        </w:rPr>
        <w:t xml:space="preserve"> transformative change?</w:t>
      </w:r>
    </w:p>
    <w:p w:rsidR="000C1221" w:rsidRDefault="000C1221" w:rsidP="00852D6C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815F01" w:rsidRPr="00883C24" w:rsidRDefault="00CD6ADC" w:rsidP="009C62D1">
      <w:pPr>
        <w:ind w:left="274" w:right="8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We recommend providing</w:t>
      </w:r>
      <w:r w:rsidR="00815F01">
        <w:rPr>
          <w:rFonts w:ascii="Arial" w:hAnsi="Arial" w:cs="Arial"/>
          <w:bCs/>
          <w:color w:val="000000"/>
        </w:rPr>
        <w:t xml:space="preserve"> a task and timeline </w:t>
      </w:r>
      <w:r>
        <w:rPr>
          <w:rFonts w:ascii="Arial" w:hAnsi="Arial" w:cs="Arial"/>
          <w:bCs/>
          <w:color w:val="000000"/>
        </w:rPr>
        <w:t xml:space="preserve">that shows </w:t>
      </w:r>
      <w:r w:rsidR="000F77B9">
        <w:rPr>
          <w:rFonts w:ascii="Arial" w:hAnsi="Arial" w:cs="Arial"/>
          <w:bCs/>
          <w:color w:val="000000"/>
        </w:rPr>
        <w:t>how your consortium’s scaling plan aligns with the implementation and sustainability of your TAACCCT grant.</w:t>
      </w:r>
    </w:p>
    <w:p w:rsidR="00815F01" w:rsidRDefault="00815F01" w:rsidP="000C1221">
      <w:pPr>
        <w:ind w:left="270" w:right="216"/>
        <w:rPr>
          <w:rFonts w:ascii="Arial" w:hAnsi="Arial" w:cs="Arial"/>
          <w:b/>
          <w:bCs/>
          <w:u w:val="single"/>
        </w:rPr>
      </w:pPr>
    </w:p>
    <w:p w:rsidR="000F77B9" w:rsidRDefault="000F77B9" w:rsidP="000F77B9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2D1" w:rsidRDefault="009C62D1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3C4EDC" w:rsidRDefault="003C4ED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852D6C" w:rsidRDefault="00852D6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0F77B9" w:rsidRPr="00921D21" w:rsidRDefault="00921D21" w:rsidP="003C4EDC">
      <w:pPr>
        <w:ind w:left="360" w:right="216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TRANSFORMATIVE SCALING PLAN </w:t>
      </w:r>
      <w:r w:rsidRPr="00921D21">
        <w:rPr>
          <w:rFonts w:ascii="Arial" w:hAnsi="Arial" w:cs="Arial"/>
          <w:b/>
          <w:bCs/>
          <w:color w:val="000000"/>
        </w:rPr>
        <w:t>TEMPLATE</w:t>
      </w:r>
      <w:r w:rsidR="003C4EDC">
        <w:rPr>
          <w:rFonts w:ascii="Arial" w:hAnsi="Arial" w:cs="Arial"/>
          <w:b/>
          <w:bCs/>
          <w:color w:val="000000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90"/>
        <w:gridCol w:w="6570"/>
      </w:tblGrid>
      <w:tr w:rsidR="00883C24" w:rsidRPr="00C2021D" w:rsidTr="003C4EDC">
        <w:tc>
          <w:tcPr>
            <w:tcW w:w="2790" w:type="dxa"/>
            <w:shd w:val="clear" w:color="auto" w:fill="595959"/>
          </w:tcPr>
          <w:p w:rsidR="00883C24" w:rsidRPr="00C2021D" w:rsidRDefault="00921D21" w:rsidP="00711F6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SECTIONS OF THE PLAN</w:t>
            </w:r>
          </w:p>
        </w:tc>
        <w:tc>
          <w:tcPr>
            <w:tcW w:w="6570" w:type="dxa"/>
            <w:shd w:val="clear" w:color="auto" w:fill="595959"/>
          </w:tcPr>
          <w:p w:rsidR="00883C24" w:rsidRPr="00C2021D" w:rsidRDefault="00921D21" w:rsidP="00711F6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ELEMENTS &amp; KEY QUESTIONS</w:t>
            </w:r>
          </w:p>
        </w:tc>
      </w:tr>
      <w:tr w:rsidR="00883C24" w:rsidRPr="00C2021D" w:rsidTr="003C4EDC">
        <w:trPr>
          <w:trHeight w:val="467"/>
        </w:trPr>
        <w:tc>
          <w:tcPr>
            <w:tcW w:w="2790" w:type="dxa"/>
          </w:tcPr>
          <w:p w:rsidR="00883C24" w:rsidRPr="00C2021D" w:rsidRDefault="00711F6E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Executive Summary</w:t>
            </w:r>
          </w:p>
        </w:tc>
        <w:tc>
          <w:tcPr>
            <w:tcW w:w="6570" w:type="dxa"/>
          </w:tcPr>
          <w:p w:rsidR="00883C24" w:rsidRPr="00C2021D" w:rsidRDefault="000C1221" w:rsidP="000C1221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1-page summary of the major points in your scaling plan</w:t>
            </w:r>
          </w:p>
        </w:tc>
      </w:tr>
      <w:tr w:rsidR="00883C24" w:rsidRPr="00C2021D" w:rsidTr="003C4EDC">
        <w:tc>
          <w:tcPr>
            <w:tcW w:w="2790" w:type="dxa"/>
          </w:tcPr>
          <w:p w:rsidR="00883C24" w:rsidRPr="00C2021D" w:rsidRDefault="00711F6E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 Background and Important Details</w:t>
            </w:r>
          </w:p>
        </w:tc>
        <w:tc>
          <w:tcPr>
            <w:tcW w:w="6570" w:type="dxa"/>
          </w:tcPr>
          <w:p w:rsidR="00883C24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 name</w:t>
            </w:r>
          </w:p>
          <w:p w:rsidR="00711F6E" w:rsidRPr="00C2021D" w:rsidRDefault="000C1221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Lead college, 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 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and contact info</w:t>
            </w:r>
          </w:p>
          <w:p w:rsidR="00711F6E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Co-grantee colleges</w:t>
            </w:r>
            <w:r w:rsidR="000F77B9">
              <w:rPr>
                <w:rFonts w:ascii="Arial" w:hAnsi="Arial" w:cs="Arial"/>
                <w:color w:val="000000"/>
                <w:sz w:val="20"/>
                <w:szCs w:val="20"/>
              </w:rPr>
              <w:t xml:space="preserve"> (contact info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11F6E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Strategic partners</w:t>
            </w:r>
            <w:r w:rsidR="000F77B9">
              <w:rPr>
                <w:rFonts w:ascii="Arial" w:hAnsi="Arial" w:cs="Arial"/>
                <w:color w:val="000000"/>
                <w:sz w:val="20"/>
                <w:szCs w:val="20"/>
              </w:rPr>
              <w:t xml:space="preserve"> (name, contact info)</w:t>
            </w:r>
          </w:p>
          <w:p w:rsidR="000C1221" w:rsidRPr="00C2021D" w:rsidRDefault="000C1221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transformative scaling leadership team (contact info)</w:t>
            </w:r>
          </w:p>
          <w:p w:rsidR="00711F6E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TAACCCT project details: Problems and goals to be addressed; labor market need; pathways, programs of study, and strategies to be addressed; partner engagement, etc.</w:t>
            </w:r>
          </w:p>
        </w:tc>
      </w:tr>
      <w:tr w:rsidR="00883C24" w:rsidRPr="00C2021D" w:rsidTr="003C4EDC">
        <w:tc>
          <w:tcPr>
            <w:tcW w:w="2790" w:type="dxa"/>
          </w:tcPr>
          <w:p w:rsidR="00883C24" w:rsidRPr="00C2021D" w:rsidRDefault="00711F6E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Big Idea(s)/Innovation(s)</w:t>
            </w:r>
          </w:p>
        </w:tc>
        <w:tc>
          <w:tcPr>
            <w:tcW w:w="6570" w:type="dxa"/>
          </w:tcPr>
          <w:p w:rsidR="00711F6E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sz w:val="20"/>
                <w:szCs w:val="20"/>
              </w:rPr>
              <w:t xml:space="preserve">What do </w:t>
            </w:r>
            <w:r w:rsidR="000C1221">
              <w:rPr>
                <w:rFonts w:ascii="Arial" w:hAnsi="Arial" w:cs="Arial"/>
                <w:sz w:val="20"/>
                <w:szCs w:val="20"/>
              </w:rPr>
              <w:t>are the one or two major ideas/</w:t>
            </w:r>
            <w:r w:rsidRPr="00C2021D">
              <w:rPr>
                <w:rFonts w:ascii="Arial" w:hAnsi="Arial" w:cs="Arial"/>
                <w:sz w:val="20"/>
                <w:szCs w:val="20"/>
              </w:rPr>
              <w:t xml:space="preserve"> innovations proposed in your grant</w:t>
            </w:r>
            <w:r w:rsidR="000C1221">
              <w:rPr>
                <w:rFonts w:ascii="Arial" w:hAnsi="Arial" w:cs="Arial"/>
                <w:sz w:val="20"/>
                <w:szCs w:val="20"/>
              </w:rPr>
              <w:t xml:space="preserve"> that are the best targets for scaling</w:t>
            </w:r>
            <w:r w:rsidRPr="00C2021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83C24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sz w:val="20"/>
                <w:szCs w:val="20"/>
              </w:rPr>
              <w:t>What is the value/benefit of these ideas/ innovations for students, your institution, state, and/or industry sector</w:t>
            </w:r>
            <w:r w:rsidR="000C1221">
              <w:rPr>
                <w:rFonts w:ascii="Arial" w:hAnsi="Arial" w:cs="Arial"/>
                <w:sz w:val="20"/>
                <w:szCs w:val="20"/>
              </w:rPr>
              <w:t>s</w:t>
            </w:r>
            <w:r w:rsidRPr="00C2021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883C24" w:rsidRPr="00C2021D" w:rsidTr="003C4EDC">
        <w:tc>
          <w:tcPr>
            <w:tcW w:w="2790" w:type="dxa"/>
          </w:tcPr>
          <w:p w:rsidR="00883C24" w:rsidRPr="00C2021D" w:rsidRDefault="008F3FD5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The Scaling Process</w:t>
            </w:r>
          </w:p>
        </w:tc>
        <w:tc>
          <w:tcPr>
            <w:tcW w:w="6570" w:type="dxa"/>
          </w:tcPr>
          <w:p w:rsidR="000F77B9" w:rsidRDefault="000F77B9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scaling target(s)?</w:t>
            </w:r>
          </w:p>
          <w:p w:rsidR="00711F6E" w:rsidRPr="00C2021D" w:rsidRDefault="008F3FD5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Are you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adopting and adopting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idea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/innovation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11F6E" w:rsidRPr="00C2021D" w:rsidRDefault="000C1221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</w:t>
            </w:r>
            <w:r w:rsidR="008F3FD5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spreading or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replicating beyond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consortium?</w:t>
            </w:r>
          </w:p>
          <w:p w:rsidR="00711F6E" w:rsidRPr="00C2021D" w:rsidRDefault="000C1221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enabling environments, 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policies</w:t>
            </w:r>
            <w:r w:rsidR="003C4E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practices are you creating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11F6E" w:rsidRPr="00C2021D" w:rsidRDefault="008F3FD5" w:rsidP="000C1221">
            <w:pPr>
              <w:numPr>
                <w:ilvl w:val="0"/>
                <w:numId w:val="11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How will you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disseminate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(diffuse) y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our idea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/innovation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711F6E" w:rsidRPr="00C20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3C24" w:rsidRPr="00C2021D" w:rsidRDefault="00711F6E" w:rsidP="000C1221">
            <w:pPr>
              <w:numPr>
                <w:ilvl w:val="0"/>
                <w:numId w:val="11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sz w:val="20"/>
                <w:szCs w:val="20"/>
              </w:rPr>
              <w:t xml:space="preserve">What national, socioeconomic, policy, 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 xml:space="preserve">industry </w:t>
            </w:r>
            <w:r w:rsidRPr="00C2021D">
              <w:rPr>
                <w:rFonts w:ascii="Arial" w:hAnsi="Arial" w:cs="Arial"/>
                <w:sz w:val="20"/>
                <w:szCs w:val="20"/>
              </w:rPr>
              <w:t>sector, inst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>itutional</w:t>
            </w:r>
            <w:r w:rsidR="003C4EDC">
              <w:rPr>
                <w:rFonts w:ascii="Arial" w:hAnsi="Arial" w:cs="Arial"/>
                <w:sz w:val="20"/>
                <w:szCs w:val="20"/>
              </w:rPr>
              <w:t>,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 xml:space="preserve"> and other conditions </w:t>
            </w:r>
            <w:r w:rsidR="000C1221">
              <w:rPr>
                <w:rFonts w:ascii="Arial" w:hAnsi="Arial" w:cs="Arial"/>
                <w:sz w:val="20"/>
                <w:szCs w:val="20"/>
              </w:rPr>
              <w:t>w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Pr="00C2021D">
              <w:rPr>
                <w:rFonts w:ascii="Arial" w:hAnsi="Arial" w:cs="Arial"/>
                <w:sz w:val="20"/>
                <w:szCs w:val="20"/>
              </w:rPr>
              <w:t>maximize the impact of your scaled innovation?</w:t>
            </w:r>
          </w:p>
        </w:tc>
      </w:tr>
      <w:tr w:rsidR="00883C24" w:rsidRPr="00C2021D" w:rsidTr="003C4EDC">
        <w:tc>
          <w:tcPr>
            <w:tcW w:w="2790" w:type="dxa"/>
          </w:tcPr>
          <w:p w:rsidR="00883C24" w:rsidRPr="00C2021D" w:rsidRDefault="008F3FD5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Talent and Expertise</w:t>
            </w:r>
          </w:p>
        </w:tc>
        <w:tc>
          <w:tcPr>
            <w:tcW w:w="6570" w:type="dxa"/>
          </w:tcPr>
          <w:p w:rsidR="00883C24" w:rsidRPr="00C2021D" w:rsidRDefault="008F3FD5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Who has expertise in scaling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your consortium?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Among your partners?</w:t>
            </w:r>
          </w:p>
          <w:p w:rsidR="008F3FD5" w:rsidRPr="00C2021D" w:rsidRDefault="000C1221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knowledge and skills do </w:t>
            </w:r>
            <w:r w:rsidR="008F3FD5" w:rsidRPr="00C2021D">
              <w:rPr>
                <w:rFonts w:ascii="Arial" w:hAnsi="Arial" w:cs="Arial"/>
                <w:color w:val="000000"/>
                <w:sz w:val="20"/>
                <w:szCs w:val="20"/>
              </w:rPr>
              <w:t>individuals and groups throughout your consortium need to engage in scaling?</w:t>
            </w:r>
          </w:p>
          <w:p w:rsidR="008F3FD5" w:rsidRPr="00C2021D" w:rsidRDefault="008F3FD5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How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your consortium secure technical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to scale 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productively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and successfully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83C24" w:rsidRPr="00C2021D" w:rsidTr="003C4EDC">
        <w:tc>
          <w:tcPr>
            <w:tcW w:w="2790" w:type="dxa"/>
          </w:tcPr>
          <w:p w:rsidR="00883C24" w:rsidRPr="00C2021D" w:rsidRDefault="008F3FD5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Partners and Stakeholders</w:t>
            </w:r>
          </w:p>
        </w:tc>
        <w:tc>
          <w:tcPr>
            <w:tcW w:w="6570" w:type="dxa"/>
          </w:tcPr>
          <w:p w:rsidR="008F3FD5" w:rsidRPr="00C2021D" w:rsidRDefault="000C1221" w:rsidP="000C1221">
            <w:pPr>
              <w:numPr>
                <w:ilvl w:val="0"/>
                <w:numId w:val="12"/>
              </w:numPr>
              <w:spacing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</w:t>
            </w:r>
            <w:r w:rsidR="008F3FD5" w:rsidRPr="00C2021D">
              <w:rPr>
                <w:rFonts w:ascii="Arial" w:hAnsi="Arial" w:cs="Arial"/>
                <w:bCs/>
                <w:sz w:val="20"/>
                <w:szCs w:val="20"/>
              </w:rPr>
              <w:t xml:space="preserve"> existing networks and affiliations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as well as new partners, will you need to cultivate and engage in scaling</w:t>
            </w:r>
            <w:r w:rsidR="008F3FD5" w:rsidRPr="00C2021D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:rsidR="00883C24" w:rsidRPr="00C2021D" w:rsidRDefault="000C1221" w:rsidP="000C1221">
            <w:pPr>
              <w:numPr>
                <w:ilvl w:val="0"/>
                <w:numId w:val="12"/>
              </w:numPr>
              <w:spacing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strategies will you employ</w:t>
            </w:r>
            <w:r w:rsidR="008F3FD5" w:rsidRPr="00C2021D">
              <w:rPr>
                <w:rFonts w:ascii="Arial" w:hAnsi="Arial" w:cs="Arial"/>
                <w:bCs/>
                <w:sz w:val="20"/>
                <w:szCs w:val="20"/>
              </w:rPr>
              <w:t xml:space="preserve"> to engage key stakeholders in the scaling of your innovation?</w:t>
            </w:r>
          </w:p>
        </w:tc>
      </w:tr>
      <w:tr w:rsidR="00883C24" w:rsidRPr="00C2021D" w:rsidTr="003C4EDC">
        <w:tc>
          <w:tcPr>
            <w:tcW w:w="2790" w:type="dxa"/>
          </w:tcPr>
          <w:p w:rsidR="00883C24" w:rsidRPr="00C2021D" w:rsidRDefault="00C2021D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Resources and Supports</w:t>
            </w:r>
          </w:p>
        </w:tc>
        <w:tc>
          <w:tcPr>
            <w:tcW w:w="6570" w:type="dxa"/>
          </w:tcPr>
          <w:p w:rsidR="00C2021D" w:rsidRPr="00C2021D" w:rsidRDefault="00C2021D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What resource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s and supports are required to conduct the 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scaling process?</w:t>
            </w:r>
          </w:p>
          <w:p w:rsidR="00883C24" w:rsidRPr="00C2021D" w:rsidRDefault="00C2021D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will these resources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and supports come from (consortium</w:t>
            </w:r>
            <w:r w:rsidR="003C4EDC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partners, 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TCI or other TA providers)?)</w:t>
            </w:r>
          </w:p>
        </w:tc>
      </w:tr>
      <w:tr w:rsidR="00C2021D" w:rsidRPr="00C2021D" w:rsidTr="003C4EDC">
        <w:tc>
          <w:tcPr>
            <w:tcW w:w="2790" w:type="dxa"/>
          </w:tcPr>
          <w:p w:rsidR="00C2021D" w:rsidRPr="00C2021D" w:rsidRDefault="00C2021D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Data and Evidence</w:t>
            </w:r>
          </w:p>
        </w:tc>
        <w:tc>
          <w:tcPr>
            <w:tcW w:w="6570" w:type="dxa"/>
          </w:tcPr>
          <w:p w:rsidR="00C2021D" w:rsidRPr="00C2021D" w:rsidRDefault="000C1221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data do you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available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 the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scaling process? What data do we need?</w:t>
            </w:r>
          </w:p>
          <w:p w:rsidR="00C2021D" w:rsidRPr="00C2021D" w:rsidRDefault="000C1221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you 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use data to continuously guide, support, and communicate </w:t>
            </w:r>
            <w:r w:rsidR="00153FC4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our </w:t>
            </w:r>
            <w:r w:rsidR="00153FC4">
              <w:rPr>
                <w:rFonts w:ascii="Arial" w:hAnsi="Arial" w:cs="Arial"/>
                <w:color w:val="000000"/>
                <w:sz w:val="20"/>
                <w:szCs w:val="20"/>
              </w:rPr>
              <w:t>scaling efforts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2021D" w:rsidRPr="00C2021D" w:rsidRDefault="00C2021D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 w:rsidRPr="00C2021D">
              <w:rPr>
                <w:rFonts w:ascii="Arial" w:hAnsi="Arial" w:cs="Arial"/>
                <w:bCs/>
                <w:sz w:val="20"/>
                <w:szCs w:val="20"/>
              </w:rPr>
              <w:t>What impact do you believe scaling your innovation will have</w:t>
            </w:r>
            <w:r w:rsidR="00153FC4">
              <w:rPr>
                <w:rFonts w:ascii="Arial" w:hAnsi="Arial" w:cs="Arial"/>
                <w:bCs/>
                <w:sz w:val="20"/>
                <w:szCs w:val="20"/>
              </w:rPr>
              <w:t xml:space="preserve"> (and on whom)</w:t>
            </w:r>
            <w:r w:rsidRPr="00C2021D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C2021D" w:rsidRPr="00C2021D" w:rsidRDefault="00153FC4" w:rsidP="00153FC4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will</w:t>
            </w:r>
            <w:r w:rsidR="00C2021D" w:rsidRPr="00C20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results of your </w:t>
            </w:r>
            <w:r w:rsidR="00C2021D" w:rsidRPr="00C2021D">
              <w:rPr>
                <w:rFonts w:ascii="Arial" w:hAnsi="Arial" w:cs="Arial"/>
                <w:bCs/>
                <w:sz w:val="20"/>
                <w:szCs w:val="20"/>
              </w:rPr>
              <w:t>scaled innovation be measured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shared</w:t>
            </w:r>
            <w:r w:rsidR="003C4EDC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883C24" w:rsidRPr="00C2021D" w:rsidRDefault="00883C24" w:rsidP="003C4EDC">
      <w:pPr>
        <w:rPr>
          <w:rFonts w:ascii="Arial" w:hAnsi="Arial" w:cs="Arial"/>
          <w:color w:val="000000"/>
          <w:sz w:val="20"/>
          <w:szCs w:val="20"/>
        </w:rPr>
      </w:pPr>
    </w:p>
    <w:sectPr w:rsidR="00883C24" w:rsidRPr="00C2021D" w:rsidSect="00883C24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296" w:right="810" w:bottom="1296" w:left="1440" w:header="576" w:footer="576" w:gutter="0"/>
      <w:pgBorders>
        <w:top w:val="single" w:sz="18" w:space="1" w:color="1F497D"/>
        <w:left w:val="single" w:sz="18" w:space="4" w:color="1F497D"/>
        <w:bottom w:val="single" w:sz="18" w:space="1" w:color="1F497D"/>
        <w:right w:val="single" w:sz="18" w:space="4" w:color="1F497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99" w:rsidRDefault="004C6A99">
      <w:r>
        <w:separator/>
      </w:r>
    </w:p>
  </w:endnote>
  <w:endnote w:type="continuationSeparator" w:id="0">
    <w:p w:rsidR="004C6A99" w:rsidRDefault="004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Default="009C62D1" w:rsidP="00815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2D1" w:rsidRDefault="004C6A99" w:rsidP="007B15C0">
    <w:pPr>
      <w:pStyle w:val="Footer"/>
      <w:ind w:right="360"/>
    </w:pPr>
    <w:sdt>
      <w:sdtPr>
        <w:id w:val="969400743"/>
        <w:placeholder>
          <w:docPart w:val="4045F2EC3A425749AC3520F9583EC33E"/>
        </w:placeholder>
        <w:temporary/>
        <w:showingPlcHdr/>
      </w:sdtPr>
      <w:sdtEndPr/>
      <w:sdtContent>
        <w:r w:rsidR="009C62D1">
          <w:t>[Type text]</w:t>
        </w:r>
      </w:sdtContent>
    </w:sdt>
    <w:r w:rsidR="009C62D1">
      <w:ptab w:relativeTo="margin" w:alignment="center" w:leader="none"/>
    </w:r>
    <w:sdt>
      <w:sdtPr>
        <w:id w:val="969400748"/>
        <w:placeholder>
          <w:docPart w:val="4DC3783402A06F4382726C84259A2EC5"/>
        </w:placeholder>
        <w:temporary/>
        <w:showingPlcHdr/>
      </w:sdtPr>
      <w:sdtEndPr/>
      <w:sdtContent>
        <w:r w:rsidR="009C62D1">
          <w:t>[Type text]</w:t>
        </w:r>
      </w:sdtContent>
    </w:sdt>
    <w:r w:rsidR="009C62D1">
      <w:ptab w:relativeTo="margin" w:alignment="right" w:leader="none"/>
    </w:r>
    <w:sdt>
      <w:sdtPr>
        <w:id w:val="969400753"/>
        <w:placeholder>
          <w:docPart w:val="AADC80DFF86F5F4DBFAA328ABF9F4688"/>
        </w:placeholder>
        <w:temporary/>
        <w:showingPlcHdr/>
      </w:sdtPr>
      <w:sdtEndPr/>
      <w:sdtContent>
        <w:r w:rsidR="009C62D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Pr="003C4EDC" w:rsidRDefault="009C62D1" w:rsidP="00815F01">
    <w:pPr>
      <w:pStyle w:val="Footer"/>
      <w:framePr w:wrap="around" w:vAnchor="text" w:hAnchor="margin" w:xAlign="right" w:y="1"/>
      <w:rPr>
        <w:rStyle w:val="PageNumber"/>
        <w:rFonts w:ascii="Arial Narrow" w:hAnsi="Arial Narrow" w:cs="Arial"/>
        <w:sz w:val="20"/>
        <w:szCs w:val="20"/>
      </w:rPr>
    </w:pPr>
    <w:r w:rsidRPr="003C4EDC">
      <w:rPr>
        <w:rStyle w:val="PageNumber"/>
        <w:rFonts w:ascii="Arial Narrow" w:hAnsi="Arial Narrow" w:cs="Arial"/>
        <w:sz w:val="20"/>
        <w:szCs w:val="20"/>
      </w:rPr>
      <w:fldChar w:fldCharType="begin"/>
    </w:r>
    <w:r w:rsidRPr="003C4EDC">
      <w:rPr>
        <w:rStyle w:val="PageNumber"/>
        <w:rFonts w:ascii="Arial Narrow" w:hAnsi="Arial Narrow" w:cs="Arial"/>
        <w:sz w:val="20"/>
        <w:szCs w:val="20"/>
      </w:rPr>
      <w:instrText xml:space="preserve">PAGE  </w:instrText>
    </w:r>
    <w:r w:rsidRPr="003C4EDC">
      <w:rPr>
        <w:rStyle w:val="PageNumber"/>
        <w:rFonts w:ascii="Arial Narrow" w:hAnsi="Arial Narrow" w:cs="Arial"/>
        <w:sz w:val="20"/>
        <w:szCs w:val="20"/>
      </w:rPr>
      <w:fldChar w:fldCharType="separate"/>
    </w:r>
    <w:r w:rsidR="002D779A">
      <w:rPr>
        <w:rStyle w:val="PageNumber"/>
        <w:rFonts w:ascii="Arial Narrow" w:hAnsi="Arial Narrow" w:cs="Arial"/>
        <w:noProof/>
        <w:sz w:val="20"/>
        <w:szCs w:val="20"/>
      </w:rPr>
      <w:t>4</w:t>
    </w:r>
    <w:r w:rsidRPr="003C4EDC">
      <w:rPr>
        <w:rStyle w:val="PageNumber"/>
        <w:rFonts w:ascii="Arial Narrow" w:hAnsi="Arial Narrow" w:cs="Arial"/>
        <w:sz w:val="20"/>
        <w:szCs w:val="20"/>
      </w:rPr>
      <w:fldChar w:fldCharType="end"/>
    </w:r>
  </w:p>
  <w:p w:rsidR="009C62D1" w:rsidRPr="007B15C0" w:rsidRDefault="009C62D1" w:rsidP="00852D6C">
    <w:pPr>
      <w:pStyle w:val="Footer"/>
      <w:ind w:right="360" w:firstLine="18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Office of Community College Research and Leadership, University of Illinois </w:t>
    </w:r>
    <w:r w:rsidR="003C4EDC">
      <w:rPr>
        <w:rFonts w:ascii="Arial Narrow" w:hAnsi="Arial Narrow"/>
        <w:sz w:val="20"/>
        <w:szCs w:val="20"/>
      </w:rPr>
      <w:t xml:space="preserve">at Urbana-Champaign </w:t>
    </w:r>
    <w:r>
      <w:rPr>
        <w:rFonts w:ascii="Arial Narrow" w:hAnsi="Arial Narrow"/>
        <w:sz w:val="20"/>
        <w:szCs w:val="20"/>
      </w:rPr>
      <w:t xml:space="preserve">&amp; The </w:t>
    </w:r>
    <w:proofErr w:type="spellStart"/>
    <w:r>
      <w:rPr>
        <w:rFonts w:ascii="Arial Narrow" w:hAnsi="Arial Narrow"/>
        <w:sz w:val="20"/>
        <w:szCs w:val="20"/>
      </w:rPr>
      <w:t>Collaboratory</w:t>
    </w:r>
    <w:proofErr w:type="spellEnd"/>
    <w:r w:rsidRPr="007479A8">
      <w:rPr>
        <w:rFonts w:ascii="Arial Narrow" w:hAnsi="Arial Narrow"/>
        <w:sz w:val="20"/>
        <w:szCs w:val="20"/>
      </w:rPr>
      <w:ptab w:relativeTo="margin" w:alignment="center" w:leader="none"/>
    </w:r>
    <w:r w:rsidRPr="007479A8">
      <w:rPr>
        <w:rFonts w:ascii="Arial Narrow" w:hAnsi="Arial Narrow"/>
        <w:sz w:val="20"/>
        <w:szCs w:val="20"/>
      </w:rPr>
      <w:ptab w:relativeTo="margin" w:alignment="right" w:leader="none"/>
    </w:r>
    <w:r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Default="009C62D1" w:rsidP="009A7267">
    <w:pPr>
      <w:pStyle w:val="Footer"/>
      <w:tabs>
        <w:tab w:val="clear" w:pos="4320"/>
        <w:tab w:val="clear" w:pos="8640"/>
        <w:tab w:val="center" w:pos="4824"/>
        <w:tab w:val="right" w:pos="9648"/>
      </w:tabs>
    </w:pPr>
    <w:r>
      <w:rPr>
        <w:sz w:val="18"/>
        <w:szCs w:val="18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99" w:rsidRDefault="004C6A99">
      <w:r>
        <w:separator/>
      </w:r>
    </w:p>
  </w:footnote>
  <w:footnote w:type="continuationSeparator" w:id="0">
    <w:p w:rsidR="004C6A99" w:rsidRDefault="004C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Pr="005758FE" w:rsidRDefault="009C62D1" w:rsidP="00D67FB7">
    <w:pPr>
      <w:pStyle w:val="Header"/>
      <w:jc w:val="center"/>
      <w:rPr>
        <w:rFonts w:ascii="Arial" w:hAnsi="Arial" w:cs="Arial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BD21301_"/>
      </v:shape>
    </w:pict>
  </w:numPicBullet>
  <w:abstractNum w:abstractNumId="0">
    <w:nsid w:val="FFFFFF1D"/>
    <w:multiLevelType w:val="multilevel"/>
    <w:tmpl w:val="2848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72433"/>
    <w:multiLevelType w:val="hybridMultilevel"/>
    <w:tmpl w:val="0C406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060"/>
    <w:multiLevelType w:val="hybridMultilevel"/>
    <w:tmpl w:val="049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477A"/>
    <w:multiLevelType w:val="hybridMultilevel"/>
    <w:tmpl w:val="8CA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2C03"/>
    <w:multiLevelType w:val="hybridMultilevel"/>
    <w:tmpl w:val="25DE23D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8091EF4"/>
    <w:multiLevelType w:val="hybridMultilevel"/>
    <w:tmpl w:val="58E49AE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050387B"/>
    <w:multiLevelType w:val="hybridMultilevel"/>
    <w:tmpl w:val="308A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B1329"/>
    <w:multiLevelType w:val="hybridMultilevel"/>
    <w:tmpl w:val="4418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64E5"/>
    <w:multiLevelType w:val="hybridMultilevel"/>
    <w:tmpl w:val="01E4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1610"/>
    <w:multiLevelType w:val="hybridMultilevel"/>
    <w:tmpl w:val="31BC8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1A95"/>
    <w:multiLevelType w:val="hybridMultilevel"/>
    <w:tmpl w:val="D7EE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37C9C"/>
    <w:multiLevelType w:val="hybridMultilevel"/>
    <w:tmpl w:val="9D1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E2CEA"/>
    <w:multiLevelType w:val="hybridMultilevel"/>
    <w:tmpl w:val="818C66C0"/>
    <w:lvl w:ilvl="0" w:tplc="E3E0B0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2F"/>
    <w:rsid w:val="00001AF3"/>
    <w:rsid w:val="00010566"/>
    <w:rsid w:val="00010CEE"/>
    <w:rsid w:val="00014AFC"/>
    <w:rsid w:val="00022FD1"/>
    <w:rsid w:val="00024364"/>
    <w:rsid w:val="00024D18"/>
    <w:rsid w:val="0003227A"/>
    <w:rsid w:val="000339BF"/>
    <w:rsid w:val="00036D89"/>
    <w:rsid w:val="00037AC4"/>
    <w:rsid w:val="00041E46"/>
    <w:rsid w:val="00045FF3"/>
    <w:rsid w:val="00051868"/>
    <w:rsid w:val="00070E77"/>
    <w:rsid w:val="0008412A"/>
    <w:rsid w:val="00085512"/>
    <w:rsid w:val="0009018B"/>
    <w:rsid w:val="0009512B"/>
    <w:rsid w:val="000A51CC"/>
    <w:rsid w:val="000B1C79"/>
    <w:rsid w:val="000B20AC"/>
    <w:rsid w:val="000B43D1"/>
    <w:rsid w:val="000B461A"/>
    <w:rsid w:val="000C0BAF"/>
    <w:rsid w:val="000C1221"/>
    <w:rsid w:val="000C641E"/>
    <w:rsid w:val="000E63B1"/>
    <w:rsid w:val="000F42A9"/>
    <w:rsid w:val="000F4D38"/>
    <w:rsid w:val="000F77B9"/>
    <w:rsid w:val="0011342E"/>
    <w:rsid w:val="00122FA0"/>
    <w:rsid w:val="00153FC4"/>
    <w:rsid w:val="00171B0E"/>
    <w:rsid w:val="00181216"/>
    <w:rsid w:val="00181636"/>
    <w:rsid w:val="00181B1A"/>
    <w:rsid w:val="0018439D"/>
    <w:rsid w:val="001A712B"/>
    <w:rsid w:val="001B4797"/>
    <w:rsid w:val="001B4BB2"/>
    <w:rsid w:val="001D2738"/>
    <w:rsid w:val="001D6ACA"/>
    <w:rsid w:val="001F3F0D"/>
    <w:rsid w:val="002023AC"/>
    <w:rsid w:val="002064F1"/>
    <w:rsid w:val="00215076"/>
    <w:rsid w:val="002274E4"/>
    <w:rsid w:val="0022762D"/>
    <w:rsid w:val="0023623F"/>
    <w:rsid w:val="00236753"/>
    <w:rsid w:val="00236CC5"/>
    <w:rsid w:val="00296598"/>
    <w:rsid w:val="002D41B8"/>
    <w:rsid w:val="002D779A"/>
    <w:rsid w:val="002E2369"/>
    <w:rsid w:val="003058AD"/>
    <w:rsid w:val="003300DA"/>
    <w:rsid w:val="00330D26"/>
    <w:rsid w:val="0033233F"/>
    <w:rsid w:val="00334D60"/>
    <w:rsid w:val="00336B4B"/>
    <w:rsid w:val="00346A5B"/>
    <w:rsid w:val="0034732E"/>
    <w:rsid w:val="00374906"/>
    <w:rsid w:val="003A4652"/>
    <w:rsid w:val="003B0173"/>
    <w:rsid w:val="003B0ABA"/>
    <w:rsid w:val="003B5B1D"/>
    <w:rsid w:val="003C13F8"/>
    <w:rsid w:val="003C4EDC"/>
    <w:rsid w:val="003E0687"/>
    <w:rsid w:val="003E343D"/>
    <w:rsid w:val="003E72A5"/>
    <w:rsid w:val="003F3C04"/>
    <w:rsid w:val="004017C1"/>
    <w:rsid w:val="004020C8"/>
    <w:rsid w:val="00403744"/>
    <w:rsid w:val="0040403E"/>
    <w:rsid w:val="0041271D"/>
    <w:rsid w:val="004202C0"/>
    <w:rsid w:val="00420351"/>
    <w:rsid w:val="004479D9"/>
    <w:rsid w:val="00455F91"/>
    <w:rsid w:val="004607BF"/>
    <w:rsid w:val="004769BD"/>
    <w:rsid w:val="0048517A"/>
    <w:rsid w:val="004A3D2D"/>
    <w:rsid w:val="004B17F1"/>
    <w:rsid w:val="004B3069"/>
    <w:rsid w:val="004B4AAD"/>
    <w:rsid w:val="004B61BC"/>
    <w:rsid w:val="004B7452"/>
    <w:rsid w:val="004C6A99"/>
    <w:rsid w:val="004D633B"/>
    <w:rsid w:val="004E570F"/>
    <w:rsid w:val="004E600D"/>
    <w:rsid w:val="004E7CA7"/>
    <w:rsid w:val="0050127A"/>
    <w:rsid w:val="00501527"/>
    <w:rsid w:val="0051175A"/>
    <w:rsid w:val="005165D8"/>
    <w:rsid w:val="0052010D"/>
    <w:rsid w:val="00524359"/>
    <w:rsid w:val="005275CE"/>
    <w:rsid w:val="00545047"/>
    <w:rsid w:val="005563BA"/>
    <w:rsid w:val="00564F1C"/>
    <w:rsid w:val="0057361F"/>
    <w:rsid w:val="0057371C"/>
    <w:rsid w:val="00573CB4"/>
    <w:rsid w:val="005758FE"/>
    <w:rsid w:val="0058761C"/>
    <w:rsid w:val="005B4BE7"/>
    <w:rsid w:val="005B5668"/>
    <w:rsid w:val="005C556F"/>
    <w:rsid w:val="005C60D1"/>
    <w:rsid w:val="005E082F"/>
    <w:rsid w:val="005F0E08"/>
    <w:rsid w:val="006062D5"/>
    <w:rsid w:val="00607532"/>
    <w:rsid w:val="0061228E"/>
    <w:rsid w:val="00613295"/>
    <w:rsid w:val="00616A25"/>
    <w:rsid w:val="00621FDE"/>
    <w:rsid w:val="00624C56"/>
    <w:rsid w:val="0066285B"/>
    <w:rsid w:val="00674CCB"/>
    <w:rsid w:val="006843CF"/>
    <w:rsid w:val="006B0859"/>
    <w:rsid w:val="006B2FA9"/>
    <w:rsid w:val="006C4926"/>
    <w:rsid w:val="006C6B54"/>
    <w:rsid w:val="006D5A40"/>
    <w:rsid w:val="006E191F"/>
    <w:rsid w:val="006E19C9"/>
    <w:rsid w:val="006E7067"/>
    <w:rsid w:val="006F690A"/>
    <w:rsid w:val="007111C1"/>
    <w:rsid w:val="00711F6E"/>
    <w:rsid w:val="00713D02"/>
    <w:rsid w:val="00717AF5"/>
    <w:rsid w:val="00720CC0"/>
    <w:rsid w:val="007479A8"/>
    <w:rsid w:val="00750B1C"/>
    <w:rsid w:val="00751750"/>
    <w:rsid w:val="00762E4C"/>
    <w:rsid w:val="00767563"/>
    <w:rsid w:val="00772D33"/>
    <w:rsid w:val="007A1B0D"/>
    <w:rsid w:val="007A295B"/>
    <w:rsid w:val="007B15C0"/>
    <w:rsid w:val="007B3956"/>
    <w:rsid w:val="007C3D9D"/>
    <w:rsid w:val="007D13FF"/>
    <w:rsid w:val="007D6033"/>
    <w:rsid w:val="007D6FC6"/>
    <w:rsid w:val="007E1F8D"/>
    <w:rsid w:val="007E65FF"/>
    <w:rsid w:val="007E6C14"/>
    <w:rsid w:val="007F5D99"/>
    <w:rsid w:val="007F76B1"/>
    <w:rsid w:val="00815F01"/>
    <w:rsid w:val="00824363"/>
    <w:rsid w:val="00836110"/>
    <w:rsid w:val="00841A52"/>
    <w:rsid w:val="00843937"/>
    <w:rsid w:val="00844086"/>
    <w:rsid w:val="00852D6C"/>
    <w:rsid w:val="00855673"/>
    <w:rsid w:val="00864AC0"/>
    <w:rsid w:val="008769D1"/>
    <w:rsid w:val="00883C24"/>
    <w:rsid w:val="00895398"/>
    <w:rsid w:val="00895475"/>
    <w:rsid w:val="00897942"/>
    <w:rsid w:val="008A3F79"/>
    <w:rsid w:val="008B59EC"/>
    <w:rsid w:val="008D3E81"/>
    <w:rsid w:val="008E29E6"/>
    <w:rsid w:val="008E2D69"/>
    <w:rsid w:val="008E50EB"/>
    <w:rsid w:val="008E66BC"/>
    <w:rsid w:val="008F050C"/>
    <w:rsid w:val="008F3FD5"/>
    <w:rsid w:val="00916D34"/>
    <w:rsid w:val="00921D21"/>
    <w:rsid w:val="0095005F"/>
    <w:rsid w:val="00952D54"/>
    <w:rsid w:val="00963962"/>
    <w:rsid w:val="00977C77"/>
    <w:rsid w:val="00977EC5"/>
    <w:rsid w:val="009843DD"/>
    <w:rsid w:val="00985EFE"/>
    <w:rsid w:val="009A1634"/>
    <w:rsid w:val="009A1D5E"/>
    <w:rsid w:val="009A7267"/>
    <w:rsid w:val="009B0E5A"/>
    <w:rsid w:val="009B2D35"/>
    <w:rsid w:val="009C62D1"/>
    <w:rsid w:val="009C7723"/>
    <w:rsid w:val="009D7ADD"/>
    <w:rsid w:val="009E2C3D"/>
    <w:rsid w:val="009E4263"/>
    <w:rsid w:val="009E4DD3"/>
    <w:rsid w:val="00A100CC"/>
    <w:rsid w:val="00A131C3"/>
    <w:rsid w:val="00A3051B"/>
    <w:rsid w:val="00A44039"/>
    <w:rsid w:val="00A46E24"/>
    <w:rsid w:val="00A51D90"/>
    <w:rsid w:val="00A57D43"/>
    <w:rsid w:val="00A70B9C"/>
    <w:rsid w:val="00A74D5B"/>
    <w:rsid w:val="00A87E01"/>
    <w:rsid w:val="00AA056B"/>
    <w:rsid w:val="00AA58A0"/>
    <w:rsid w:val="00AA5927"/>
    <w:rsid w:val="00AA5F48"/>
    <w:rsid w:val="00AC4CD7"/>
    <w:rsid w:val="00AD56D7"/>
    <w:rsid w:val="00AD60C3"/>
    <w:rsid w:val="00AE7318"/>
    <w:rsid w:val="00AF212E"/>
    <w:rsid w:val="00B126C9"/>
    <w:rsid w:val="00B158DA"/>
    <w:rsid w:val="00B2769D"/>
    <w:rsid w:val="00B30B9E"/>
    <w:rsid w:val="00B34426"/>
    <w:rsid w:val="00B476E6"/>
    <w:rsid w:val="00B52CFD"/>
    <w:rsid w:val="00B54B43"/>
    <w:rsid w:val="00B572A1"/>
    <w:rsid w:val="00B62DAE"/>
    <w:rsid w:val="00B71844"/>
    <w:rsid w:val="00B8065A"/>
    <w:rsid w:val="00B8172F"/>
    <w:rsid w:val="00B850BE"/>
    <w:rsid w:val="00B86F43"/>
    <w:rsid w:val="00BA4994"/>
    <w:rsid w:val="00BB4274"/>
    <w:rsid w:val="00BC06BD"/>
    <w:rsid w:val="00BC1CB4"/>
    <w:rsid w:val="00BC3DFF"/>
    <w:rsid w:val="00BF302A"/>
    <w:rsid w:val="00BF7BFE"/>
    <w:rsid w:val="00C02884"/>
    <w:rsid w:val="00C04FF8"/>
    <w:rsid w:val="00C053BD"/>
    <w:rsid w:val="00C12638"/>
    <w:rsid w:val="00C2021D"/>
    <w:rsid w:val="00C24A1D"/>
    <w:rsid w:val="00C341E5"/>
    <w:rsid w:val="00C427FA"/>
    <w:rsid w:val="00C92D96"/>
    <w:rsid w:val="00C97039"/>
    <w:rsid w:val="00CA4748"/>
    <w:rsid w:val="00CA493C"/>
    <w:rsid w:val="00CA57D1"/>
    <w:rsid w:val="00CA757D"/>
    <w:rsid w:val="00CB1E30"/>
    <w:rsid w:val="00CB777A"/>
    <w:rsid w:val="00CD23EC"/>
    <w:rsid w:val="00CD6ADC"/>
    <w:rsid w:val="00CE0057"/>
    <w:rsid w:val="00CE1F97"/>
    <w:rsid w:val="00CE3C7D"/>
    <w:rsid w:val="00CF07E7"/>
    <w:rsid w:val="00CF3B9D"/>
    <w:rsid w:val="00D04587"/>
    <w:rsid w:val="00D108F6"/>
    <w:rsid w:val="00D249EE"/>
    <w:rsid w:val="00D25DE5"/>
    <w:rsid w:val="00D338D9"/>
    <w:rsid w:val="00D37E97"/>
    <w:rsid w:val="00D43F99"/>
    <w:rsid w:val="00D63552"/>
    <w:rsid w:val="00D67FB7"/>
    <w:rsid w:val="00D84714"/>
    <w:rsid w:val="00D84BE6"/>
    <w:rsid w:val="00D9355B"/>
    <w:rsid w:val="00D93C60"/>
    <w:rsid w:val="00DA1CB8"/>
    <w:rsid w:val="00DB1CC9"/>
    <w:rsid w:val="00DC2A25"/>
    <w:rsid w:val="00DC2A94"/>
    <w:rsid w:val="00DD3CEF"/>
    <w:rsid w:val="00E04DDE"/>
    <w:rsid w:val="00E14E83"/>
    <w:rsid w:val="00E1548F"/>
    <w:rsid w:val="00E22AC1"/>
    <w:rsid w:val="00E22AD5"/>
    <w:rsid w:val="00E3693C"/>
    <w:rsid w:val="00E44DB3"/>
    <w:rsid w:val="00E477FD"/>
    <w:rsid w:val="00E84781"/>
    <w:rsid w:val="00E85330"/>
    <w:rsid w:val="00EB44CB"/>
    <w:rsid w:val="00EC4F0F"/>
    <w:rsid w:val="00ED7161"/>
    <w:rsid w:val="00EF4CE0"/>
    <w:rsid w:val="00F03937"/>
    <w:rsid w:val="00F24B0E"/>
    <w:rsid w:val="00F53BF6"/>
    <w:rsid w:val="00F54C30"/>
    <w:rsid w:val="00F553DF"/>
    <w:rsid w:val="00F55D29"/>
    <w:rsid w:val="00F5697B"/>
    <w:rsid w:val="00F56DCE"/>
    <w:rsid w:val="00F678AE"/>
    <w:rsid w:val="00F85A62"/>
    <w:rsid w:val="00FA637B"/>
    <w:rsid w:val="00FB20DA"/>
    <w:rsid w:val="00FB3A7F"/>
    <w:rsid w:val="00FE2386"/>
    <w:rsid w:val="00FE4DA0"/>
    <w:rsid w:val="00FE7DF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1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53"/>
    <w:rPr>
      <w:sz w:val="24"/>
      <w:szCs w:val="24"/>
    </w:rPr>
  </w:style>
  <w:style w:type="paragraph" w:styleId="Heading1">
    <w:name w:val="heading 1"/>
    <w:basedOn w:val="Normal"/>
    <w:qFormat/>
    <w:rsid w:val="00B817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B1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72F"/>
    <w:pPr>
      <w:spacing w:before="100" w:beforeAutospacing="1" w:after="100" w:afterAutospacing="1"/>
    </w:pPr>
  </w:style>
  <w:style w:type="character" w:styleId="Hyperlink">
    <w:name w:val="Hyperlink"/>
    <w:rsid w:val="00B8172F"/>
    <w:rPr>
      <w:color w:val="0000FF"/>
      <w:u w:val="single"/>
    </w:rPr>
  </w:style>
  <w:style w:type="paragraph" w:styleId="Header">
    <w:name w:val="header"/>
    <w:basedOn w:val="Normal"/>
    <w:rsid w:val="00B8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72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17A9C"/>
    <w:rPr>
      <w:color w:val="800080"/>
      <w:u w:val="single"/>
    </w:rPr>
  </w:style>
  <w:style w:type="character" w:customStyle="1" w:styleId="EmailStyle20">
    <w:name w:val="EmailStyle20"/>
    <w:semiHidden/>
    <w:rsid w:val="001C668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106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F56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5603"/>
    <w:rPr>
      <w:lang w:val="x-none" w:eastAsia="x-none"/>
    </w:rPr>
  </w:style>
  <w:style w:type="character" w:customStyle="1" w:styleId="CommentTextChar">
    <w:name w:val="Comment Text Char"/>
    <w:link w:val="CommentText"/>
    <w:rsid w:val="00DF56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5603"/>
    <w:rPr>
      <w:b/>
      <w:bCs/>
    </w:rPr>
  </w:style>
  <w:style w:type="character" w:customStyle="1" w:styleId="CommentSubjectChar">
    <w:name w:val="Comment Subject Char"/>
    <w:link w:val="CommentSubject"/>
    <w:rsid w:val="00DF5603"/>
    <w:rPr>
      <w:b/>
      <w:bCs/>
      <w:sz w:val="24"/>
      <w:szCs w:val="24"/>
    </w:rPr>
  </w:style>
  <w:style w:type="character" w:styleId="PageNumber">
    <w:name w:val="page number"/>
    <w:rsid w:val="00DD04DE"/>
  </w:style>
  <w:style w:type="paragraph" w:customStyle="1" w:styleId="LightList-Accent31">
    <w:name w:val="Light List - Accent 31"/>
    <w:hidden/>
    <w:uiPriority w:val="71"/>
    <w:rsid w:val="00BC29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023AC"/>
    <w:rPr>
      <w:sz w:val="24"/>
      <w:szCs w:val="24"/>
    </w:rPr>
  </w:style>
  <w:style w:type="paragraph" w:styleId="ListParagraph">
    <w:name w:val="List Paragraph"/>
    <w:basedOn w:val="Normal"/>
    <w:uiPriority w:val="72"/>
    <w:rsid w:val="000C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53"/>
    <w:rPr>
      <w:sz w:val="24"/>
      <w:szCs w:val="24"/>
    </w:rPr>
  </w:style>
  <w:style w:type="paragraph" w:styleId="Heading1">
    <w:name w:val="heading 1"/>
    <w:basedOn w:val="Normal"/>
    <w:qFormat/>
    <w:rsid w:val="00B817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B1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72F"/>
    <w:pPr>
      <w:spacing w:before="100" w:beforeAutospacing="1" w:after="100" w:afterAutospacing="1"/>
    </w:pPr>
  </w:style>
  <w:style w:type="character" w:styleId="Hyperlink">
    <w:name w:val="Hyperlink"/>
    <w:rsid w:val="00B8172F"/>
    <w:rPr>
      <w:color w:val="0000FF"/>
      <w:u w:val="single"/>
    </w:rPr>
  </w:style>
  <w:style w:type="paragraph" w:styleId="Header">
    <w:name w:val="header"/>
    <w:basedOn w:val="Normal"/>
    <w:rsid w:val="00B8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72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17A9C"/>
    <w:rPr>
      <w:color w:val="800080"/>
      <w:u w:val="single"/>
    </w:rPr>
  </w:style>
  <w:style w:type="character" w:customStyle="1" w:styleId="EmailStyle20">
    <w:name w:val="EmailStyle20"/>
    <w:semiHidden/>
    <w:rsid w:val="001C668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106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F56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5603"/>
    <w:rPr>
      <w:lang w:val="x-none" w:eastAsia="x-none"/>
    </w:rPr>
  </w:style>
  <w:style w:type="character" w:customStyle="1" w:styleId="CommentTextChar">
    <w:name w:val="Comment Text Char"/>
    <w:link w:val="CommentText"/>
    <w:rsid w:val="00DF56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5603"/>
    <w:rPr>
      <w:b/>
      <w:bCs/>
    </w:rPr>
  </w:style>
  <w:style w:type="character" w:customStyle="1" w:styleId="CommentSubjectChar">
    <w:name w:val="Comment Subject Char"/>
    <w:link w:val="CommentSubject"/>
    <w:rsid w:val="00DF5603"/>
    <w:rPr>
      <w:b/>
      <w:bCs/>
      <w:sz w:val="24"/>
      <w:szCs w:val="24"/>
    </w:rPr>
  </w:style>
  <w:style w:type="character" w:styleId="PageNumber">
    <w:name w:val="page number"/>
    <w:rsid w:val="00DD04DE"/>
  </w:style>
  <w:style w:type="paragraph" w:customStyle="1" w:styleId="LightList-Accent31">
    <w:name w:val="Light List - Accent 31"/>
    <w:hidden/>
    <w:uiPriority w:val="71"/>
    <w:rsid w:val="00BC29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023AC"/>
    <w:rPr>
      <w:sz w:val="24"/>
      <w:szCs w:val="24"/>
    </w:rPr>
  </w:style>
  <w:style w:type="paragraph" w:styleId="ListParagraph">
    <w:name w:val="List Paragraph"/>
    <w:basedOn w:val="Normal"/>
    <w:uiPriority w:val="72"/>
    <w:rsid w:val="000C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5F2EC3A425749AC3520F9583E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BAEF-1CFD-9847-BA53-0A06EC1C28DC}"/>
      </w:docPartPr>
      <w:docPartBody>
        <w:p w:rsidR="000C47C0" w:rsidRDefault="0068464D" w:rsidP="0068464D">
          <w:pPr>
            <w:pStyle w:val="4045F2EC3A425749AC3520F9583EC33E"/>
          </w:pPr>
          <w:r>
            <w:t>[Type text]</w:t>
          </w:r>
        </w:p>
      </w:docPartBody>
    </w:docPart>
    <w:docPart>
      <w:docPartPr>
        <w:name w:val="4DC3783402A06F4382726C84259A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9CB9-7E08-C241-9DDA-75ACBA1F4CAF}"/>
      </w:docPartPr>
      <w:docPartBody>
        <w:p w:rsidR="000C47C0" w:rsidRDefault="0068464D" w:rsidP="0068464D">
          <w:pPr>
            <w:pStyle w:val="4DC3783402A06F4382726C84259A2EC5"/>
          </w:pPr>
          <w:r>
            <w:t>[Type text]</w:t>
          </w:r>
        </w:p>
      </w:docPartBody>
    </w:docPart>
    <w:docPart>
      <w:docPartPr>
        <w:name w:val="AADC80DFF86F5F4DBFAA328ABF9F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0448-8DE7-D346-A1EC-E11E3ED26862}"/>
      </w:docPartPr>
      <w:docPartBody>
        <w:p w:rsidR="000C47C0" w:rsidRDefault="0068464D" w:rsidP="0068464D">
          <w:pPr>
            <w:pStyle w:val="AADC80DFF86F5F4DBFAA328ABF9F46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4D"/>
    <w:rsid w:val="000C47C0"/>
    <w:rsid w:val="002B7BDB"/>
    <w:rsid w:val="0068464D"/>
    <w:rsid w:val="00D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5F2EC3A425749AC3520F9583EC33E">
    <w:name w:val="4045F2EC3A425749AC3520F9583EC33E"/>
    <w:rsid w:val="0068464D"/>
  </w:style>
  <w:style w:type="paragraph" w:customStyle="1" w:styleId="4DC3783402A06F4382726C84259A2EC5">
    <w:name w:val="4DC3783402A06F4382726C84259A2EC5"/>
    <w:rsid w:val="0068464D"/>
  </w:style>
  <w:style w:type="paragraph" w:customStyle="1" w:styleId="AADC80DFF86F5F4DBFAA328ABF9F4688">
    <w:name w:val="AADC80DFF86F5F4DBFAA328ABF9F4688"/>
    <w:rsid w:val="0068464D"/>
  </w:style>
  <w:style w:type="paragraph" w:customStyle="1" w:styleId="9C442F05B471D343B6EA7FE0936C9284">
    <w:name w:val="9C442F05B471D343B6EA7FE0936C9284"/>
    <w:rsid w:val="0068464D"/>
  </w:style>
  <w:style w:type="paragraph" w:customStyle="1" w:styleId="9F920F48DDD2E54DBFDCBFD140E6E7B6">
    <w:name w:val="9F920F48DDD2E54DBFDCBFD140E6E7B6"/>
    <w:rsid w:val="0068464D"/>
  </w:style>
  <w:style w:type="paragraph" w:customStyle="1" w:styleId="086BB442679C2B4EB5D82C455351FE9E">
    <w:name w:val="086BB442679C2B4EB5D82C455351FE9E"/>
    <w:rsid w:val="0068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5F2EC3A425749AC3520F9583EC33E">
    <w:name w:val="4045F2EC3A425749AC3520F9583EC33E"/>
    <w:rsid w:val="0068464D"/>
  </w:style>
  <w:style w:type="paragraph" w:customStyle="1" w:styleId="4DC3783402A06F4382726C84259A2EC5">
    <w:name w:val="4DC3783402A06F4382726C84259A2EC5"/>
    <w:rsid w:val="0068464D"/>
  </w:style>
  <w:style w:type="paragraph" w:customStyle="1" w:styleId="AADC80DFF86F5F4DBFAA328ABF9F4688">
    <w:name w:val="AADC80DFF86F5F4DBFAA328ABF9F4688"/>
    <w:rsid w:val="0068464D"/>
  </w:style>
  <w:style w:type="paragraph" w:customStyle="1" w:styleId="9C442F05B471D343B6EA7FE0936C9284">
    <w:name w:val="9C442F05B471D343B6EA7FE0936C9284"/>
    <w:rsid w:val="0068464D"/>
  </w:style>
  <w:style w:type="paragraph" w:customStyle="1" w:styleId="9F920F48DDD2E54DBFDCBFD140E6E7B6">
    <w:name w:val="9F920F48DDD2E54DBFDCBFD140E6E7B6"/>
    <w:rsid w:val="0068464D"/>
  </w:style>
  <w:style w:type="paragraph" w:customStyle="1" w:styleId="086BB442679C2B4EB5D82C455351FE9E">
    <w:name w:val="086BB442679C2B4EB5D82C455351FE9E"/>
    <w:rsid w:val="0068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DF5BA-251A-4958-91D5-3B13F12E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Scott Community College</Company>
  <LinksUpToDate>false</LinksUpToDate>
  <CharactersWithSpaces>6936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mailto:mfeldbaum@thecollaboratoryllc.com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mailto:mfeldbaum@thecollaboratoryllc.com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DIANE GERE</dc:creator>
  <cp:lastModifiedBy>Shelley Mix</cp:lastModifiedBy>
  <cp:revision>4</cp:revision>
  <cp:lastPrinted>2014-02-17T21:21:00Z</cp:lastPrinted>
  <dcterms:created xsi:type="dcterms:W3CDTF">2014-02-17T21:40:00Z</dcterms:created>
  <dcterms:modified xsi:type="dcterms:W3CDTF">2014-02-17T21:49:00Z</dcterms:modified>
</cp:coreProperties>
</file>